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78302B" w14:textId="2ECB9B93" w:rsidR="007178A5" w:rsidRDefault="007178A5" w:rsidP="007178A5">
      <w:pPr>
        <w:pStyle w:val="3GPPHeader"/>
        <w:spacing w:after="60"/>
        <w:rPr>
          <w:sz w:val="32"/>
          <w:szCs w:val="32"/>
          <w:lang w:eastAsia="ja-JP"/>
        </w:rPr>
      </w:pPr>
      <w:bookmarkStart w:id="0" w:name="_Ref452454252"/>
      <w:bookmarkStart w:id="1" w:name="_Hlk54275161"/>
      <w:bookmarkStart w:id="2" w:name="_Hlk114583513"/>
      <w:bookmarkStart w:id="3" w:name="_Hlk134187727"/>
      <w:bookmarkEnd w:id="0"/>
      <w:bookmarkEnd w:id="1"/>
      <w:r>
        <w:t>3GPP TSG-RAN WG2 #122</w:t>
      </w:r>
      <w:r>
        <w:tab/>
      </w:r>
      <w:r w:rsidR="00013100" w:rsidRPr="00013100">
        <w:rPr>
          <w:rFonts w:cs="Arial"/>
          <w:color w:val="312E25"/>
          <w:szCs w:val="24"/>
          <w:lang w:val="en-SE"/>
        </w:rPr>
        <w:t>R2-2305034</w:t>
      </w:r>
    </w:p>
    <w:p w14:paraId="252563D4" w14:textId="6E272FC1" w:rsidR="00E90E49" w:rsidRPr="00CE0424" w:rsidRDefault="007178A5" w:rsidP="00357380">
      <w:pPr>
        <w:pStyle w:val="3GPPHeader"/>
      </w:pPr>
      <w:r>
        <w:t>Incheon, KR, May 22</w:t>
      </w:r>
      <w:r>
        <w:rPr>
          <w:vertAlign w:val="superscript"/>
        </w:rPr>
        <w:t>nd</w:t>
      </w:r>
      <w:r>
        <w:t xml:space="preserve"> – 26</w:t>
      </w:r>
      <w:r>
        <w:rPr>
          <w:vertAlign w:val="superscript"/>
        </w:rPr>
        <w:t>th</w:t>
      </w:r>
      <w:r>
        <w:t>, 2023</w:t>
      </w:r>
      <w:bookmarkEnd w:id="2"/>
    </w:p>
    <w:bookmarkEnd w:id="3"/>
    <w:p w14:paraId="6C2E2522" w14:textId="77777777" w:rsidR="00C22C8A" w:rsidRDefault="00C22C8A" w:rsidP="00311702">
      <w:pPr>
        <w:pStyle w:val="3GPPHeader"/>
        <w:rPr>
          <w:sz w:val="22"/>
          <w:szCs w:val="22"/>
        </w:rPr>
      </w:pPr>
    </w:p>
    <w:p w14:paraId="267378A2" w14:textId="3BFCCC15"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9A0BE7">
        <w:rPr>
          <w:sz w:val="22"/>
          <w:szCs w:val="22"/>
        </w:rPr>
        <w:t>7</w:t>
      </w:r>
      <w:r w:rsidR="00B25721" w:rsidRPr="00B25721">
        <w:rPr>
          <w:sz w:val="22"/>
          <w:szCs w:val="22"/>
        </w:rPr>
        <w:t>.10.2</w:t>
      </w:r>
      <w:r w:rsidR="00B25721">
        <w:rPr>
          <w:sz w:val="22"/>
          <w:szCs w:val="22"/>
        </w:rPr>
        <w:t xml:space="preserve"> </w:t>
      </w:r>
      <w:r w:rsidR="00B25721" w:rsidRPr="00B25721">
        <w:rPr>
          <w:sz w:val="22"/>
          <w:szCs w:val="22"/>
        </w:rPr>
        <w:t>FDM solution enhancements</w:t>
      </w:r>
    </w:p>
    <w:p w14:paraId="36E7B6AB" w14:textId="77777777" w:rsidR="00E90E49" w:rsidRPr="009D484E" w:rsidRDefault="003D3C45" w:rsidP="00F64C2B">
      <w:pPr>
        <w:pStyle w:val="3GPPHeader"/>
        <w:rPr>
          <w:sz w:val="22"/>
          <w:szCs w:val="22"/>
        </w:rPr>
      </w:pPr>
      <w:r w:rsidRPr="009D484E">
        <w:rPr>
          <w:sz w:val="22"/>
          <w:szCs w:val="22"/>
        </w:rPr>
        <w:t>Source:</w:t>
      </w:r>
      <w:r w:rsidR="00E90E49" w:rsidRPr="009D484E">
        <w:rPr>
          <w:sz w:val="22"/>
          <w:szCs w:val="22"/>
        </w:rPr>
        <w:tab/>
      </w:r>
      <w:r w:rsidR="00F64C2B" w:rsidRPr="009D484E">
        <w:rPr>
          <w:sz w:val="22"/>
          <w:szCs w:val="22"/>
        </w:rPr>
        <w:t>Ericsson</w:t>
      </w:r>
    </w:p>
    <w:p w14:paraId="72579376" w14:textId="7654FF7C" w:rsidR="00E90E49" w:rsidRPr="009D484E" w:rsidRDefault="003D3C45" w:rsidP="00311702">
      <w:pPr>
        <w:pStyle w:val="3GPPHeader"/>
        <w:rPr>
          <w:sz w:val="22"/>
          <w:szCs w:val="22"/>
        </w:rPr>
      </w:pPr>
      <w:r w:rsidRPr="009D484E">
        <w:rPr>
          <w:sz w:val="22"/>
          <w:szCs w:val="22"/>
        </w:rPr>
        <w:t>Title:</w:t>
      </w:r>
      <w:r w:rsidR="00E90E49" w:rsidRPr="009D484E">
        <w:rPr>
          <w:sz w:val="22"/>
          <w:szCs w:val="22"/>
        </w:rPr>
        <w:tab/>
      </w:r>
      <w:r w:rsidR="003B1091">
        <w:rPr>
          <w:sz w:val="22"/>
          <w:szCs w:val="22"/>
        </w:rPr>
        <w:t>More granular FDM indications</w:t>
      </w:r>
      <w:r w:rsidR="00991AE2" w:rsidRPr="009D484E">
        <w:rPr>
          <w:sz w:val="22"/>
          <w:szCs w:val="22"/>
        </w:rPr>
        <w:t xml:space="preserve"> </w:t>
      </w:r>
      <w:r w:rsidR="00E82F58">
        <w:rPr>
          <w:sz w:val="22"/>
          <w:szCs w:val="22"/>
        </w:rPr>
        <w:t>for IDC Issue</w:t>
      </w:r>
    </w:p>
    <w:p w14:paraId="24C111CD" w14:textId="77777777" w:rsidR="00E90E49" w:rsidRPr="009D484E" w:rsidRDefault="00E90E49" w:rsidP="00D546FF">
      <w:pPr>
        <w:pStyle w:val="3GPPHeader"/>
        <w:rPr>
          <w:sz w:val="22"/>
          <w:szCs w:val="22"/>
        </w:rPr>
      </w:pPr>
      <w:r w:rsidRPr="009D484E">
        <w:rPr>
          <w:sz w:val="22"/>
          <w:szCs w:val="22"/>
        </w:rPr>
        <w:t>Document for:</w:t>
      </w:r>
      <w:r w:rsidRPr="009D484E">
        <w:rPr>
          <w:sz w:val="22"/>
          <w:szCs w:val="22"/>
        </w:rPr>
        <w:tab/>
        <w:t>Discussion, Decision</w:t>
      </w:r>
    </w:p>
    <w:p w14:paraId="028056FC" w14:textId="1BC5561E" w:rsidR="00E90E49" w:rsidRDefault="00230D18" w:rsidP="00CE0424">
      <w:pPr>
        <w:pStyle w:val="Heading1"/>
      </w:pPr>
      <w:r w:rsidRPr="009D484E">
        <w:t>1</w:t>
      </w:r>
      <w:r w:rsidRPr="009D484E">
        <w:tab/>
      </w:r>
      <w:r w:rsidR="00E90E49" w:rsidRPr="009D484E">
        <w:t>Introduction</w:t>
      </w:r>
    </w:p>
    <w:p w14:paraId="7C858AD2" w14:textId="3B9650C2" w:rsidR="003267B7" w:rsidRPr="003267B7" w:rsidRDefault="009D484E" w:rsidP="003267B7">
      <w:pPr>
        <w:rPr>
          <w:rFonts w:ascii="Arial" w:hAnsi="Arial"/>
          <w:lang w:eastAsia="zh-CN"/>
        </w:rPr>
      </w:pPr>
      <w:r>
        <w:rPr>
          <w:rFonts w:ascii="Arial" w:hAnsi="Arial"/>
          <w:lang w:eastAsia="zh-CN"/>
        </w:rPr>
        <w:t>In this document we discuss further details for the more granular FDM indication.</w:t>
      </w:r>
    </w:p>
    <w:p w14:paraId="4099B8AE" w14:textId="0EED042A" w:rsidR="00B25721" w:rsidRDefault="00230D18" w:rsidP="00B25721">
      <w:pPr>
        <w:pStyle w:val="Heading1"/>
      </w:pPr>
      <w:bookmarkStart w:id="4" w:name="_Ref178064866"/>
      <w:r>
        <w:t>2</w:t>
      </w:r>
      <w:r>
        <w:tab/>
      </w:r>
      <w:r w:rsidR="004000E8" w:rsidRPr="00CE0424">
        <w:t>Discussion</w:t>
      </w:r>
      <w:bookmarkEnd w:id="4"/>
    </w:p>
    <w:p w14:paraId="3AA2CFA6" w14:textId="6B07AA12" w:rsidR="00B25721" w:rsidRPr="00B25721" w:rsidRDefault="00B25721" w:rsidP="00B25721">
      <w:pPr>
        <w:pStyle w:val="Heading2"/>
        <w:rPr>
          <w:lang w:eastAsia="zh-CN"/>
        </w:rPr>
      </w:pPr>
      <w:r>
        <w:rPr>
          <w:lang w:eastAsia="zh-CN"/>
        </w:rPr>
        <w:t>2.1</w:t>
      </w:r>
      <w:r>
        <w:rPr>
          <w:lang w:eastAsia="zh-CN"/>
        </w:rPr>
        <w:tab/>
        <w:t>Down selection of more granular FDM indication</w:t>
      </w:r>
    </w:p>
    <w:p w14:paraId="7CD3F431" w14:textId="77777777" w:rsidR="00EA04F2" w:rsidRDefault="000F74D6" w:rsidP="00B25721">
      <w:pPr>
        <w:rPr>
          <w:rFonts w:ascii="Arial" w:hAnsi="Arial" w:cs="Arial"/>
          <w:lang w:eastAsia="zh-CN"/>
        </w:rPr>
      </w:pPr>
      <w:r w:rsidRPr="004B5062">
        <w:rPr>
          <w:rFonts w:ascii="Arial" w:hAnsi="Arial" w:cs="Arial"/>
          <w:lang w:eastAsia="zh-CN"/>
        </w:rPr>
        <w:t xml:space="preserve">In [1], </w:t>
      </w:r>
      <w:r w:rsidR="00EA04F2">
        <w:rPr>
          <w:rFonts w:ascii="Arial" w:hAnsi="Arial" w:cs="Arial"/>
          <w:lang w:eastAsia="zh-CN"/>
        </w:rPr>
        <w:t>the BW value range is suggested as the below</w:t>
      </w:r>
    </w:p>
    <w:p w14:paraId="3615456C" w14:textId="77777777" w:rsidR="00EA04F2" w:rsidRPr="008A7BE0" w:rsidRDefault="00EA04F2" w:rsidP="00EA04F2">
      <w:pPr>
        <w:shd w:val="clear" w:color="auto" w:fill="E6E6E6"/>
        <w:spacing w:after="0"/>
        <w:rPr>
          <w:rFonts w:ascii="Arial" w:hAnsi="Arial" w:cs="Arial"/>
          <w:sz w:val="16"/>
          <w:szCs w:val="16"/>
          <w:lang w:val="en-US" w:eastAsia="zh-CN"/>
        </w:rPr>
      </w:pPr>
      <w:r w:rsidRPr="008A7BE0">
        <w:rPr>
          <w:rFonts w:ascii="Arial" w:hAnsi="Arial" w:cs="Arial"/>
          <w:sz w:val="16"/>
          <w:szCs w:val="16"/>
          <w:lang w:val="en-US" w:eastAsia="zh-CN"/>
        </w:rPr>
        <w:t xml:space="preserve">affectedBandwidth-r18           </w:t>
      </w:r>
      <w:r w:rsidRPr="008A7BE0">
        <w:rPr>
          <w:rFonts w:ascii="Arial" w:hAnsi="Arial" w:cs="Arial"/>
          <w:color w:val="993366"/>
          <w:sz w:val="16"/>
          <w:szCs w:val="16"/>
          <w:lang w:val="en-US" w:eastAsia="zh-CN"/>
        </w:rPr>
        <w:t xml:space="preserve">ENUMERATED {mhz5, mhz10, mhz20, mhz30, mhz40, mhz50, mhz60, mhz80, mhz100, mhz200, mhz300, mhz400, </w:t>
      </w:r>
      <w:proofErr w:type="spellStart"/>
      <w:r w:rsidRPr="008A7BE0">
        <w:rPr>
          <w:rFonts w:ascii="Arial" w:hAnsi="Arial" w:cs="Arial"/>
          <w:color w:val="993366"/>
          <w:sz w:val="16"/>
          <w:szCs w:val="16"/>
          <w:lang w:val="en-US" w:eastAsia="zh-CN"/>
        </w:rPr>
        <w:t>FFS_spare_values</w:t>
      </w:r>
      <w:proofErr w:type="spellEnd"/>
      <w:r w:rsidRPr="008A7BE0">
        <w:rPr>
          <w:rFonts w:ascii="Arial" w:hAnsi="Arial" w:cs="Arial"/>
          <w:color w:val="993366"/>
          <w:sz w:val="16"/>
          <w:szCs w:val="16"/>
          <w:lang w:val="en-US" w:eastAsia="zh-CN"/>
        </w:rPr>
        <w:t>}</w:t>
      </w:r>
    </w:p>
    <w:p w14:paraId="0AFDAF9D" w14:textId="4D440FF8" w:rsidR="004744EF" w:rsidRDefault="00EA04F2" w:rsidP="00B25721">
      <w:pPr>
        <w:rPr>
          <w:rFonts w:ascii="Arial" w:hAnsi="Arial" w:cs="Arial"/>
          <w:lang w:eastAsia="zh-CN"/>
        </w:rPr>
      </w:pPr>
      <w:r>
        <w:rPr>
          <w:rFonts w:ascii="Arial" w:hAnsi="Arial" w:cs="Arial"/>
          <w:lang w:eastAsia="zh-CN"/>
        </w:rPr>
        <w:t xml:space="preserve">However, </w:t>
      </w:r>
      <w:r w:rsidR="000F74D6" w:rsidRPr="004B5062">
        <w:rPr>
          <w:rFonts w:ascii="Arial" w:hAnsi="Arial" w:cs="Arial"/>
          <w:lang w:eastAsia="zh-CN"/>
        </w:rPr>
        <w:t>it is raised by companies that the proposed BW values for Option 1 or Option 2a need to be further discussed.</w:t>
      </w:r>
      <w:r w:rsidR="004744EF">
        <w:rPr>
          <w:rFonts w:ascii="Arial" w:hAnsi="Arial" w:cs="Arial"/>
          <w:lang w:eastAsia="zh-CN"/>
        </w:rPr>
        <w:t xml:space="preserve"> Companies have indicated that even lower bandwidth values may be needed due to reasons</w:t>
      </w:r>
    </w:p>
    <w:p w14:paraId="0B6C4C29" w14:textId="43E1771C" w:rsidR="004744EF" w:rsidRDefault="004744EF" w:rsidP="00B25721">
      <w:pPr>
        <w:rPr>
          <w:rFonts w:ascii="Arial" w:hAnsi="Arial" w:cs="Arial"/>
        </w:rPr>
      </w:pPr>
      <w:r>
        <w:rPr>
          <w:rFonts w:ascii="Arial" w:hAnsi="Arial" w:cs="Arial"/>
          <w:lang w:eastAsia="zh-CN"/>
        </w:rPr>
        <w:t xml:space="preserve">1) </w:t>
      </w:r>
      <w:r>
        <w:rPr>
          <w:rFonts w:ascii="Arial" w:hAnsi="Arial" w:cs="Arial"/>
        </w:rPr>
        <w:t>a typical BLE channel is 2MHz, so the expected affected BW due to adjacent channel interference should be even less than that.</w:t>
      </w:r>
    </w:p>
    <w:p w14:paraId="3BA34224" w14:textId="5860B671" w:rsidR="004744EF" w:rsidRDefault="004744EF" w:rsidP="00B25721">
      <w:pPr>
        <w:rPr>
          <w:rFonts w:ascii="Arial" w:hAnsi="Arial" w:cs="Arial"/>
          <w:lang w:eastAsia="zh-CN"/>
        </w:rPr>
      </w:pPr>
      <w:r>
        <w:rPr>
          <w:rFonts w:ascii="Arial" w:hAnsi="Arial" w:cs="Arial"/>
          <w:lang w:eastAsia="zh-CN"/>
        </w:rPr>
        <w:t xml:space="preserve">2) beneficial to have lower values to cover all cases including </w:t>
      </w:r>
      <w:proofErr w:type="spellStart"/>
      <w:r>
        <w:rPr>
          <w:rFonts w:ascii="Arial" w:hAnsi="Arial" w:cs="Arial"/>
          <w:lang w:eastAsia="zh-CN"/>
        </w:rPr>
        <w:t>Wifi</w:t>
      </w:r>
      <w:proofErr w:type="spellEnd"/>
      <w:r>
        <w:rPr>
          <w:rFonts w:ascii="Arial" w:hAnsi="Arial" w:cs="Arial"/>
          <w:lang w:eastAsia="zh-CN"/>
        </w:rPr>
        <w:t>, BT, GNSS etc.</w:t>
      </w:r>
    </w:p>
    <w:p w14:paraId="1143EC83" w14:textId="79F1E97F" w:rsidR="004744EF" w:rsidRDefault="004744EF" w:rsidP="00B25721">
      <w:pPr>
        <w:rPr>
          <w:rFonts w:ascii="Arial" w:hAnsi="Arial" w:cs="Arial"/>
          <w:lang w:eastAsia="zh-CN"/>
        </w:rPr>
      </w:pPr>
      <w:r>
        <w:rPr>
          <w:rFonts w:ascii="Arial" w:hAnsi="Arial" w:cs="Arial"/>
          <w:lang w:eastAsia="zh-CN"/>
        </w:rPr>
        <w:t>We agree with the above reasonings. The designed granularities shall be sufficient to cover all possible cases. In addition, UE reports IDC issues in dedicated signalling, therefore, the increased signalling overhead due to finer granularities are acceptable.</w:t>
      </w:r>
    </w:p>
    <w:p w14:paraId="0C87A599" w14:textId="44935BF2" w:rsidR="004B5062" w:rsidRPr="004B5062" w:rsidRDefault="000F74D6" w:rsidP="00B25721">
      <w:pPr>
        <w:rPr>
          <w:rFonts w:ascii="Arial" w:hAnsi="Arial" w:cs="Arial"/>
          <w:lang w:eastAsia="zh-CN"/>
        </w:rPr>
      </w:pPr>
      <w:r w:rsidRPr="004B5062">
        <w:rPr>
          <w:rFonts w:ascii="Arial" w:hAnsi="Arial" w:cs="Arial"/>
          <w:lang w:eastAsia="zh-CN"/>
        </w:rPr>
        <w:t xml:space="preserve"> </w:t>
      </w:r>
      <w:r w:rsidR="0092361C">
        <w:rPr>
          <w:rFonts w:ascii="Arial" w:hAnsi="Arial" w:cs="Arial"/>
        </w:rPr>
        <w:t xml:space="preserve">Therefore, </w:t>
      </w:r>
      <w:r w:rsidR="00EA04F2">
        <w:rPr>
          <w:rFonts w:ascii="Arial" w:hAnsi="Arial" w:cs="Arial"/>
        </w:rPr>
        <w:t xml:space="preserve">we suggest RAN2 to adopt lower BW values than 5MHz. </w:t>
      </w:r>
    </w:p>
    <w:p w14:paraId="0B71AEF7" w14:textId="3F0AE4ED" w:rsidR="00634CC1" w:rsidRDefault="0092361C" w:rsidP="00634CC1">
      <w:pPr>
        <w:pStyle w:val="Proposal"/>
      </w:pPr>
      <w:bookmarkStart w:id="5" w:name="_Toc134708405"/>
      <w:r>
        <w:t xml:space="preserve">Adopt </w:t>
      </w:r>
      <w:r w:rsidR="002A5C71">
        <w:t xml:space="preserve">at least </w:t>
      </w:r>
      <w:r w:rsidR="00A04BAF">
        <w:t>2</w:t>
      </w:r>
      <w:r w:rsidR="000A63C6">
        <w:t xml:space="preserve"> </w:t>
      </w:r>
      <w:r>
        <w:t>MHz as the smallest</w:t>
      </w:r>
      <w:r w:rsidR="00634CC1">
        <w:t xml:space="preserve"> BW value</w:t>
      </w:r>
      <w:r w:rsidR="00AE75F1">
        <w:t xml:space="preserve"> for both </w:t>
      </w:r>
      <w:r w:rsidR="00AE75F1" w:rsidRPr="004A6D5A">
        <w:rPr>
          <w:rFonts w:cs="Arial"/>
          <w:noProof/>
          <w:lang w:eastAsia="en-GB"/>
        </w:rPr>
        <w:t>candidateBandwidth-r18 and affectedBandwidth-r18</w:t>
      </w:r>
      <w:r w:rsidR="00634CC1">
        <w:t>.</w:t>
      </w:r>
      <w:bookmarkEnd w:id="5"/>
    </w:p>
    <w:p w14:paraId="21CE0DA0" w14:textId="17232585" w:rsidR="00DF291B" w:rsidRDefault="008246A8" w:rsidP="00211044">
      <w:pPr>
        <w:rPr>
          <w:rFonts w:ascii="Arial" w:hAnsi="Arial"/>
          <w:lang w:eastAsia="zh-CN"/>
        </w:rPr>
      </w:pPr>
      <w:proofErr w:type="gramStart"/>
      <w:r>
        <w:rPr>
          <w:rFonts w:ascii="Arial" w:hAnsi="Arial"/>
          <w:lang w:eastAsia="zh-CN"/>
        </w:rPr>
        <w:t>In the RRC running CR, there</w:t>
      </w:r>
      <w:proofErr w:type="gramEnd"/>
      <w:r>
        <w:rPr>
          <w:rFonts w:ascii="Arial" w:hAnsi="Arial"/>
          <w:lang w:eastAsia="zh-CN"/>
        </w:rPr>
        <w:t xml:space="preserve"> is one Editor’s note </w:t>
      </w:r>
    </w:p>
    <w:p w14:paraId="4469A7DE" w14:textId="77777777" w:rsidR="006011C9" w:rsidRPr="004A31BE" w:rsidRDefault="006011C9" w:rsidP="006011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CandidateServingFreqRangeNR</w:t>
      </w:r>
      <w:r w:rsidRPr="004A31BE">
        <w:rPr>
          <w:rFonts w:ascii="Courier New" w:hAnsi="Courier New"/>
          <w:noProof/>
          <w:sz w:val="16"/>
          <w:lang w:eastAsia="en-GB"/>
        </w:rPr>
        <w:t>-r18 ::=     SEQUENCE {</w:t>
      </w:r>
    </w:p>
    <w:p w14:paraId="2459BCE7" w14:textId="77777777" w:rsidR="006011C9" w:rsidRPr="004A31BE" w:rsidRDefault="006011C9" w:rsidP="006011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A31BE">
        <w:rPr>
          <w:rFonts w:ascii="Courier New" w:hAnsi="Courier New"/>
          <w:noProof/>
          <w:sz w:val="16"/>
          <w:lang w:eastAsia="en-GB"/>
        </w:rPr>
        <w:t xml:space="preserve">    </w:t>
      </w:r>
      <w:r>
        <w:rPr>
          <w:rFonts w:ascii="Courier New" w:hAnsi="Courier New"/>
          <w:noProof/>
          <w:sz w:val="16"/>
          <w:lang w:eastAsia="en-GB"/>
        </w:rPr>
        <w:t>candidateC</w:t>
      </w:r>
      <w:r w:rsidRPr="004A31BE">
        <w:rPr>
          <w:rFonts w:ascii="Courier New" w:hAnsi="Courier New"/>
          <w:noProof/>
          <w:sz w:val="16"/>
          <w:lang w:eastAsia="en-GB"/>
        </w:rPr>
        <w:t>enterFreq-r18          ARFCN-ValueNR,</w:t>
      </w:r>
    </w:p>
    <w:p w14:paraId="21B0A7D0" w14:textId="77777777" w:rsidR="006011C9" w:rsidRPr="004A31BE" w:rsidRDefault="006011C9" w:rsidP="006011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A31BE">
        <w:rPr>
          <w:rFonts w:ascii="Courier New" w:hAnsi="Courier New"/>
          <w:noProof/>
          <w:sz w:val="16"/>
          <w:lang w:eastAsia="en-GB"/>
        </w:rPr>
        <w:tab/>
        <w:t xml:space="preserve">candidateBandwidth-r18          </w:t>
      </w:r>
      <w:r>
        <w:rPr>
          <w:rFonts w:ascii="Courier New" w:hAnsi="Courier New"/>
          <w:noProof/>
          <w:sz w:val="16"/>
          <w:lang w:eastAsia="en-GB"/>
        </w:rPr>
        <w:t xml:space="preserve"> </w:t>
      </w:r>
      <w:r w:rsidRPr="004A31BE">
        <w:rPr>
          <w:rFonts w:ascii="Courier New" w:hAnsi="Courier New"/>
          <w:noProof/>
          <w:sz w:val="16"/>
          <w:lang w:eastAsia="en-GB"/>
        </w:rPr>
        <w:t>ENUMERATED {mhz5, mhz10, mhz20, mhz30, mhz40, mhz50, mhz60, mhz80, mhz100, mhz200, mhz300,</w:t>
      </w:r>
      <w:r>
        <w:rPr>
          <w:rFonts w:ascii="Courier New" w:hAnsi="Courier New"/>
          <w:noProof/>
          <w:sz w:val="16"/>
          <w:lang w:eastAsia="en-GB"/>
        </w:rPr>
        <w:t xml:space="preserve"> </w:t>
      </w:r>
      <w:r w:rsidRPr="004A31BE">
        <w:rPr>
          <w:rFonts w:ascii="Courier New" w:hAnsi="Courier New"/>
          <w:noProof/>
          <w:sz w:val="16"/>
          <w:lang w:eastAsia="en-GB"/>
        </w:rPr>
        <w:t>mhz400</w:t>
      </w:r>
      <w:r>
        <w:rPr>
          <w:rFonts w:ascii="Courier New" w:hAnsi="Courier New"/>
          <w:noProof/>
          <w:sz w:val="16"/>
          <w:lang w:eastAsia="en-GB"/>
        </w:rPr>
        <w:t>, whole</w:t>
      </w:r>
      <w:r w:rsidRPr="004A31BE">
        <w:rPr>
          <w:rFonts w:ascii="Courier New" w:hAnsi="Courier New"/>
          <w:noProof/>
          <w:sz w:val="16"/>
          <w:lang w:eastAsia="en-GB"/>
        </w:rPr>
        <w:t>}</w:t>
      </w:r>
    </w:p>
    <w:p w14:paraId="11228B64" w14:textId="77777777" w:rsidR="006011C9" w:rsidRPr="004A31BE" w:rsidRDefault="006011C9" w:rsidP="006011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A31BE">
        <w:rPr>
          <w:rFonts w:ascii="Courier New" w:hAnsi="Courier New"/>
          <w:noProof/>
          <w:sz w:val="16"/>
          <w:lang w:eastAsia="en-GB"/>
        </w:rPr>
        <w:t>}</w:t>
      </w:r>
    </w:p>
    <w:p w14:paraId="754A30F9" w14:textId="77777777" w:rsidR="006011C9" w:rsidRPr="00DF0623" w:rsidRDefault="006011C9" w:rsidP="006011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A31BE">
        <w:rPr>
          <w:rFonts w:ascii="Courier New" w:hAnsi="Courier New" w:hint="eastAsia"/>
          <w:noProof/>
          <w:sz w:val="16"/>
          <w:lang w:eastAsia="en-GB"/>
        </w:rPr>
        <w:t>E</w:t>
      </w:r>
      <w:r w:rsidRPr="004A31BE">
        <w:rPr>
          <w:rFonts w:ascii="Courier New" w:hAnsi="Courier New"/>
          <w:noProof/>
          <w:sz w:val="16"/>
          <w:lang w:eastAsia="en-GB"/>
        </w:rPr>
        <w:t>ditor</w:t>
      </w:r>
      <w:r w:rsidRPr="004A31BE">
        <w:rPr>
          <w:rFonts w:ascii="Courier New" w:hAnsi="Courier New" w:hint="eastAsia"/>
          <w:noProof/>
          <w:sz w:val="16"/>
          <w:lang w:eastAsia="en-GB"/>
        </w:rPr>
        <w:t>‘</w:t>
      </w:r>
      <w:r w:rsidRPr="004A31BE">
        <w:rPr>
          <w:rFonts w:ascii="Courier New" w:hAnsi="Courier New"/>
          <w:noProof/>
          <w:sz w:val="16"/>
          <w:lang w:eastAsia="en-GB"/>
        </w:rPr>
        <w:t xml:space="preserve">s Note: </w:t>
      </w:r>
      <w:r>
        <w:rPr>
          <w:rFonts w:ascii="Courier New" w:hAnsi="Courier New"/>
          <w:noProof/>
          <w:sz w:val="16"/>
          <w:lang w:eastAsia="en-GB"/>
        </w:rPr>
        <w:t>FFS on the values of b</w:t>
      </w:r>
      <w:r w:rsidRPr="004A31BE">
        <w:rPr>
          <w:rFonts w:ascii="Courier New" w:hAnsi="Courier New"/>
          <w:noProof/>
          <w:sz w:val="16"/>
          <w:lang w:eastAsia="en-GB"/>
        </w:rPr>
        <w:t>andwidth</w:t>
      </w:r>
      <w:r>
        <w:rPr>
          <w:rFonts w:ascii="Courier New" w:hAnsi="Courier New"/>
          <w:noProof/>
          <w:sz w:val="16"/>
          <w:lang w:eastAsia="en-GB"/>
        </w:rPr>
        <w:t xml:space="preserve"> and the meaning of the “whole” bandwidth of the frequency or whether to make </w:t>
      </w:r>
      <w:r w:rsidRPr="007505DB">
        <w:rPr>
          <w:rFonts w:ascii="Courier New" w:hAnsi="Courier New"/>
          <w:i/>
          <w:iCs/>
          <w:noProof/>
          <w:sz w:val="16"/>
          <w:lang w:eastAsia="en-GB"/>
        </w:rPr>
        <w:t>affectedBandwidth</w:t>
      </w:r>
      <w:r>
        <w:rPr>
          <w:rFonts w:ascii="Courier New" w:hAnsi="Courier New"/>
          <w:noProof/>
          <w:sz w:val="16"/>
          <w:lang w:eastAsia="en-GB"/>
        </w:rPr>
        <w:t xml:space="preserve"> optional.</w:t>
      </w:r>
    </w:p>
    <w:p w14:paraId="6549B99E" w14:textId="77777777" w:rsidR="008246A8" w:rsidRDefault="008246A8" w:rsidP="00211044">
      <w:pPr>
        <w:rPr>
          <w:rFonts w:ascii="Arial" w:hAnsi="Arial"/>
          <w:lang w:eastAsia="zh-CN"/>
        </w:rPr>
      </w:pPr>
    </w:p>
    <w:p w14:paraId="3F6841E9" w14:textId="08916EAB" w:rsidR="002D012E" w:rsidRDefault="008246A8" w:rsidP="00211044">
      <w:pPr>
        <w:rPr>
          <w:rFonts w:ascii="Arial" w:hAnsi="Arial"/>
          <w:lang w:eastAsia="zh-CN"/>
        </w:rPr>
      </w:pPr>
      <w:r>
        <w:rPr>
          <w:rFonts w:ascii="Arial" w:hAnsi="Arial"/>
          <w:lang w:eastAsia="zh-CN"/>
        </w:rPr>
        <w:t xml:space="preserve">Regarding whether to define a </w:t>
      </w:r>
      <w:r w:rsidR="006A6CA9">
        <w:rPr>
          <w:rFonts w:ascii="Arial" w:hAnsi="Arial"/>
          <w:lang w:eastAsia="zh-CN"/>
        </w:rPr>
        <w:t xml:space="preserve">code point of “whole” indicating the full bandwidth of the frequency or to make </w:t>
      </w:r>
      <w:r w:rsidR="009F1FBF">
        <w:rPr>
          <w:rFonts w:ascii="Arial" w:hAnsi="Arial" w:cs="Arial"/>
          <w:i/>
          <w:iCs/>
          <w:noProof/>
          <w:szCs w:val="24"/>
          <w:lang w:eastAsia="en-GB"/>
        </w:rPr>
        <w:t>candidate</w:t>
      </w:r>
      <w:r w:rsidR="00035D34" w:rsidRPr="00B05C7A">
        <w:rPr>
          <w:rFonts w:ascii="Arial" w:hAnsi="Arial" w:cs="Arial"/>
          <w:i/>
          <w:iCs/>
          <w:noProof/>
          <w:szCs w:val="24"/>
          <w:lang w:eastAsia="en-GB"/>
        </w:rPr>
        <w:t>Bandwidth-r18</w:t>
      </w:r>
      <w:r w:rsidR="00035D34">
        <w:rPr>
          <w:rFonts w:ascii="Arial" w:hAnsi="Arial" w:cs="Arial"/>
          <w:noProof/>
          <w:szCs w:val="24"/>
          <w:lang w:eastAsia="en-GB"/>
        </w:rPr>
        <w:t xml:space="preserve"> to be optional, we think it is</w:t>
      </w:r>
      <w:r w:rsidR="00454EC7">
        <w:rPr>
          <w:rFonts w:ascii="Arial" w:hAnsi="Arial" w:cs="Arial"/>
          <w:noProof/>
          <w:szCs w:val="24"/>
          <w:lang w:eastAsia="en-GB"/>
        </w:rPr>
        <w:t xml:space="preserve"> better to </w:t>
      </w:r>
      <w:r w:rsidR="00454EC7">
        <w:rPr>
          <w:rFonts w:ascii="Arial" w:hAnsi="Arial"/>
          <w:lang w:eastAsia="zh-CN"/>
        </w:rPr>
        <w:t>define a code point of “whole” indicating the full bandwidth of the frequency.</w:t>
      </w:r>
      <w:r w:rsidR="002D012E">
        <w:rPr>
          <w:rFonts w:ascii="Arial" w:hAnsi="Arial"/>
          <w:lang w:eastAsia="zh-CN"/>
        </w:rPr>
        <w:t xml:space="preserve"> In addition, the code point “whole” can be renamed as “full” for better interpretability.</w:t>
      </w:r>
      <w:r w:rsidR="00454EC7">
        <w:rPr>
          <w:rFonts w:ascii="Arial" w:hAnsi="Arial"/>
          <w:lang w:eastAsia="zh-CN"/>
        </w:rPr>
        <w:t xml:space="preserve"> In such a way, </w:t>
      </w:r>
      <w:r w:rsidR="00B05C7A">
        <w:rPr>
          <w:rFonts w:ascii="Arial" w:hAnsi="Arial"/>
          <w:lang w:eastAsia="zh-CN"/>
        </w:rPr>
        <w:t xml:space="preserve">it is beneficial to reduce the configurational complexity for </w:t>
      </w:r>
      <w:r w:rsidR="00DE4364">
        <w:rPr>
          <w:rFonts w:ascii="Arial" w:hAnsi="Arial"/>
          <w:lang w:eastAsia="zh-CN"/>
        </w:rPr>
        <w:t xml:space="preserve">both the network and the UE. </w:t>
      </w:r>
    </w:p>
    <w:p w14:paraId="50A37827" w14:textId="77777777" w:rsidR="002D012E" w:rsidRDefault="002D012E" w:rsidP="00211044">
      <w:pPr>
        <w:rPr>
          <w:rFonts w:ascii="Arial" w:hAnsi="Arial"/>
          <w:lang w:eastAsia="zh-CN"/>
        </w:rPr>
      </w:pPr>
    </w:p>
    <w:p w14:paraId="3B10CABC" w14:textId="377C16D7" w:rsidR="00211044" w:rsidRDefault="00DE4364" w:rsidP="00211044">
      <w:pPr>
        <w:rPr>
          <w:rFonts w:ascii="Arial" w:hAnsi="Arial"/>
          <w:lang w:eastAsia="zh-CN"/>
        </w:rPr>
      </w:pPr>
      <w:r>
        <w:rPr>
          <w:rFonts w:ascii="Arial" w:hAnsi="Arial"/>
          <w:lang w:eastAsia="zh-CN"/>
        </w:rPr>
        <w:lastRenderedPageBreak/>
        <w:t>Meanwhile,</w:t>
      </w:r>
      <w:r w:rsidR="002D012E">
        <w:rPr>
          <w:rFonts w:ascii="Arial" w:hAnsi="Arial"/>
          <w:lang w:eastAsia="zh-CN"/>
        </w:rPr>
        <w:t xml:space="preserve"> </w:t>
      </w:r>
      <w:proofErr w:type="gramStart"/>
      <w:r w:rsidR="002D012E">
        <w:rPr>
          <w:rFonts w:ascii="Arial" w:hAnsi="Arial"/>
          <w:lang w:eastAsia="zh-CN"/>
        </w:rPr>
        <w:t>It</w:t>
      </w:r>
      <w:proofErr w:type="gramEnd"/>
      <w:r w:rsidR="002D012E">
        <w:rPr>
          <w:rFonts w:ascii="Arial" w:hAnsi="Arial"/>
          <w:lang w:eastAsia="zh-CN"/>
        </w:rPr>
        <w:t xml:space="preserve"> would be also beneficial to make the field optional for future extension.</w:t>
      </w:r>
      <w:r>
        <w:rPr>
          <w:rFonts w:ascii="Arial" w:hAnsi="Arial"/>
          <w:lang w:eastAsia="zh-CN"/>
        </w:rPr>
        <w:t xml:space="preserve"> </w:t>
      </w:r>
      <w:r w:rsidR="00880B10">
        <w:rPr>
          <w:rFonts w:ascii="Arial" w:hAnsi="Arial"/>
          <w:lang w:eastAsia="zh-CN"/>
        </w:rPr>
        <w:t xml:space="preserve">The same conclusion is also applicable for </w:t>
      </w:r>
      <w:r w:rsidR="00880B10" w:rsidRPr="00A17A29">
        <w:rPr>
          <w:rFonts w:ascii="Arial" w:hAnsi="Arial"/>
          <w:i/>
          <w:iCs/>
          <w:lang w:eastAsia="zh-CN"/>
        </w:rPr>
        <w:t>affectedBdnwidth</w:t>
      </w:r>
      <w:r w:rsidR="00A17A29" w:rsidRPr="00A17A29">
        <w:rPr>
          <w:rFonts w:ascii="Arial" w:hAnsi="Arial"/>
          <w:i/>
          <w:iCs/>
          <w:lang w:eastAsia="zh-CN"/>
        </w:rPr>
        <w:t>-r18</w:t>
      </w:r>
      <w:r w:rsidR="00A17A29">
        <w:rPr>
          <w:rFonts w:ascii="Arial" w:hAnsi="Arial"/>
          <w:lang w:eastAsia="zh-CN"/>
        </w:rPr>
        <w:t>.</w:t>
      </w:r>
    </w:p>
    <w:p w14:paraId="008092BB" w14:textId="575495F4" w:rsidR="00D87B12" w:rsidRDefault="00D87B12" w:rsidP="00D87B12">
      <w:pPr>
        <w:pStyle w:val="Proposal"/>
        <w:rPr>
          <w:rFonts w:cs="Arial"/>
        </w:rPr>
      </w:pPr>
      <w:bookmarkStart w:id="6" w:name="_Toc134708406"/>
      <w:r w:rsidRPr="004A6D5A">
        <w:rPr>
          <w:rFonts w:cs="Arial"/>
        </w:rPr>
        <w:t>Define a code</w:t>
      </w:r>
      <w:r w:rsidR="009C4094">
        <w:rPr>
          <w:rFonts w:cs="Arial"/>
        </w:rPr>
        <w:t xml:space="preserve"> </w:t>
      </w:r>
      <w:r w:rsidR="00DC5D5E">
        <w:rPr>
          <w:rFonts w:cs="Arial"/>
        </w:rPr>
        <w:t>point</w:t>
      </w:r>
      <w:r w:rsidRPr="004A6D5A">
        <w:rPr>
          <w:rFonts w:cs="Arial"/>
        </w:rPr>
        <w:t xml:space="preserve"> of “</w:t>
      </w:r>
      <w:r w:rsidR="00DC5D5E">
        <w:rPr>
          <w:rFonts w:cs="Arial"/>
        </w:rPr>
        <w:t>full</w:t>
      </w:r>
      <w:r w:rsidRPr="004A6D5A">
        <w:rPr>
          <w:rFonts w:cs="Arial"/>
        </w:rPr>
        <w:t xml:space="preserve">” for </w:t>
      </w:r>
      <w:r w:rsidR="008D1660" w:rsidRPr="004A6D5A">
        <w:rPr>
          <w:rFonts w:cs="Arial"/>
        </w:rPr>
        <w:t>the bandwidth</w:t>
      </w:r>
      <w:r w:rsidR="00A17A29" w:rsidRPr="004A6D5A">
        <w:rPr>
          <w:rFonts w:cs="Arial"/>
        </w:rPr>
        <w:t xml:space="preserve"> (including both </w:t>
      </w:r>
      <w:r w:rsidR="00A17A29" w:rsidRPr="004A6D5A">
        <w:rPr>
          <w:rFonts w:cs="Arial"/>
          <w:noProof/>
          <w:lang w:eastAsia="en-GB"/>
        </w:rPr>
        <w:t xml:space="preserve">candidateBandwidth-r18 </w:t>
      </w:r>
      <w:r w:rsidR="00FC029A" w:rsidRPr="004A6D5A">
        <w:rPr>
          <w:rFonts w:cs="Arial"/>
          <w:noProof/>
          <w:lang w:eastAsia="en-GB"/>
        </w:rPr>
        <w:t xml:space="preserve">and </w:t>
      </w:r>
      <w:r w:rsidR="004A6D5A" w:rsidRPr="004A6D5A">
        <w:rPr>
          <w:rFonts w:cs="Arial"/>
          <w:noProof/>
          <w:lang w:eastAsia="en-GB"/>
        </w:rPr>
        <w:t>affectedBandwidth-r18)</w:t>
      </w:r>
      <w:r w:rsidR="004A6D5A">
        <w:rPr>
          <w:rFonts w:cs="Arial"/>
          <w:noProof/>
          <w:lang w:eastAsia="en-GB"/>
        </w:rPr>
        <w:t xml:space="preserve"> </w:t>
      </w:r>
      <w:r w:rsidR="008D1660" w:rsidRPr="004A6D5A">
        <w:rPr>
          <w:rFonts w:cs="Arial"/>
        </w:rPr>
        <w:t>to stand for the full bandwidth of the frequency.</w:t>
      </w:r>
      <w:bookmarkEnd w:id="6"/>
    </w:p>
    <w:p w14:paraId="6309A328" w14:textId="60D66BA5" w:rsidR="004C74D5" w:rsidRPr="004A6D5A" w:rsidRDefault="004C74D5" w:rsidP="00D87B12">
      <w:pPr>
        <w:pStyle w:val="Proposal"/>
        <w:rPr>
          <w:rFonts w:cs="Arial"/>
        </w:rPr>
      </w:pPr>
      <w:bookmarkStart w:id="7" w:name="_Toc134708407"/>
      <w:r>
        <w:rPr>
          <w:rFonts w:cs="Arial"/>
        </w:rPr>
        <w:t xml:space="preserve">Make the fields including </w:t>
      </w:r>
      <w:r w:rsidRPr="004A6D5A">
        <w:rPr>
          <w:rFonts w:cs="Arial"/>
        </w:rPr>
        <w:t xml:space="preserve">both </w:t>
      </w:r>
      <w:r w:rsidRPr="004A6D5A">
        <w:rPr>
          <w:rFonts w:cs="Arial"/>
          <w:noProof/>
          <w:lang w:eastAsia="en-GB"/>
        </w:rPr>
        <w:t>candidateBandwidth-r18 and affectedBandwidth-r18</w:t>
      </w:r>
      <w:r>
        <w:rPr>
          <w:rFonts w:cs="Arial"/>
          <w:noProof/>
          <w:lang w:eastAsia="en-GB"/>
        </w:rPr>
        <w:t xml:space="preserve"> to be optinal present for future extension.</w:t>
      </w:r>
      <w:bookmarkEnd w:id="7"/>
    </w:p>
    <w:p w14:paraId="60931CA9" w14:textId="05CE618C" w:rsidR="00E614C9" w:rsidRDefault="006746FA" w:rsidP="00E614C9">
      <w:pPr>
        <w:pStyle w:val="Heading2"/>
        <w:rPr>
          <w:lang w:eastAsia="zh-CN"/>
        </w:rPr>
      </w:pPr>
      <w:r>
        <w:rPr>
          <w:lang w:eastAsia="zh-CN"/>
        </w:rPr>
        <w:t>2.</w:t>
      </w:r>
      <w:r w:rsidR="004341A5">
        <w:rPr>
          <w:lang w:eastAsia="zh-CN"/>
        </w:rPr>
        <w:t>2</w:t>
      </w:r>
      <w:r>
        <w:rPr>
          <w:lang w:eastAsia="zh-CN"/>
        </w:rPr>
        <w:tab/>
      </w:r>
      <w:r w:rsidR="00E614C9">
        <w:rPr>
          <w:lang w:eastAsia="zh-CN"/>
        </w:rPr>
        <w:t>Interference direction</w:t>
      </w:r>
    </w:p>
    <w:p w14:paraId="06BF720A" w14:textId="77777777" w:rsidR="00E614C9" w:rsidRPr="004E36EA" w:rsidRDefault="00E614C9" w:rsidP="00E614C9">
      <w:pPr>
        <w:rPr>
          <w:rFonts w:ascii="Arial" w:hAnsi="Arial" w:cs="Arial"/>
          <w:lang w:eastAsia="zh-CN"/>
        </w:rPr>
      </w:pPr>
      <w:proofErr w:type="gramStart"/>
      <w:r w:rsidRPr="004E36EA">
        <w:rPr>
          <w:rFonts w:ascii="Arial" w:hAnsi="Arial" w:cs="Arial"/>
          <w:lang w:eastAsia="zh-CN"/>
        </w:rPr>
        <w:t>In the RRC running CR, there</w:t>
      </w:r>
      <w:proofErr w:type="gramEnd"/>
      <w:r w:rsidRPr="004E36EA">
        <w:rPr>
          <w:rFonts w:ascii="Arial" w:hAnsi="Arial" w:cs="Arial"/>
          <w:lang w:eastAsia="zh-CN"/>
        </w:rPr>
        <w:t xml:space="preserve"> is one Editor’s note on </w:t>
      </w:r>
      <w:r w:rsidRPr="004E36EA">
        <w:rPr>
          <w:rFonts w:ascii="Arial" w:hAnsi="Arial" w:cs="Arial"/>
          <w:i/>
          <w:iCs/>
          <w:noProof/>
          <w:lang w:eastAsia="en-GB"/>
        </w:rPr>
        <w:t>interferenceDirection-r18</w:t>
      </w:r>
      <w:r w:rsidRPr="004E36EA">
        <w:rPr>
          <w:rFonts w:ascii="Arial" w:hAnsi="Arial" w:cs="Arial"/>
          <w:noProof/>
          <w:lang w:eastAsia="en-GB"/>
        </w:rPr>
        <w:t xml:space="preserve">       </w:t>
      </w:r>
    </w:p>
    <w:p w14:paraId="798699A9" w14:textId="77777777" w:rsidR="00E614C9" w:rsidRPr="004E36EA" w:rsidRDefault="00E614C9" w:rsidP="00E614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lang w:eastAsia="en-GB"/>
        </w:rPr>
      </w:pPr>
      <w:r w:rsidRPr="004E36EA">
        <w:rPr>
          <w:rFonts w:ascii="Arial" w:hAnsi="Arial" w:cs="Arial"/>
          <w:noProof/>
          <w:lang w:eastAsia="en-GB"/>
        </w:rPr>
        <w:t>Editor’s Note: FFS whether the codepoint of “both” and “spare” for interferenceDirection-r18 is needed.</w:t>
      </w:r>
    </w:p>
    <w:p w14:paraId="3BC1D2CB" w14:textId="77777777" w:rsidR="00E614C9" w:rsidRPr="004E36EA" w:rsidRDefault="00E614C9" w:rsidP="00E614C9">
      <w:pPr>
        <w:rPr>
          <w:rFonts w:ascii="Arial" w:hAnsi="Arial" w:cs="Arial"/>
        </w:rPr>
      </w:pPr>
      <w:r w:rsidRPr="004E36EA">
        <w:rPr>
          <w:rFonts w:ascii="Arial" w:hAnsi="Arial" w:cs="Arial"/>
        </w:rPr>
        <w:t>For this note, it makes more sense to keep the value “both” which is also existing in the legacy specs. There is no clear motivation to remove this value. Since how to handle this reported value is anyway up to the network implementation. In addition, by keeping this value, it may be also beneficial to reduce signalling overhead due to frequency UE IDC report.</w:t>
      </w:r>
    </w:p>
    <w:p w14:paraId="15C08CE4" w14:textId="77777777" w:rsidR="00E614C9" w:rsidRPr="00CA0D1F" w:rsidRDefault="00E614C9" w:rsidP="00E614C9">
      <w:pPr>
        <w:pStyle w:val="Observation"/>
        <w:tabs>
          <w:tab w:val="num" w:pos="3554"/>
        </w:tabs>
      </w:pPr>
      <w:bookmarkStart w:id="8" w:name="_Toc134015659"/>
      <w:bookmarkStart w:id="9" w:name="_Toc134708392"/>
      <w:r>
        <w:rPr>
          <w:rFonts w:cs="Arial"/>
        </w:rPr>
        <w:t xml:space="preserve">No clear motivation to remove the value “both” for </w:t>
      </w:r>
      <w:r w:rsidRPr="00ED7EEA">
        <w:rPr>
          <w:rFonts w:cs="Arial"/>
          <w:i/>
          <w:iCs/>
          <w:noProof/>
          <w:szCs w:val="24"/>
          <w:lang w:eastAsia="en-GB"/>
        </w:rPr>
        <w:t>interferenceDirection-r18</w:t>
      </w:r>
      <w:r w:rsidRPr="103D0151">
        <w:rPr>
          <w:rFonts w:cs="Arial"/>
          <w:lang w:val="en-US"/>
        </w:rPr>
        <w:t>.</w:t>
      </w:r>
      <w:bookmarkEnd w:id="8"/>
      <w:bookmarkEnd w:id="9"/>
      <w:r w:rsidRPr="103D0151">
        <w:rPr>
          <w:rFonts w:cs="Arial"/>
        </w:rPr>
        <w:t xml:space="preserve"> </w:t>
      </w:r>
    </w:p>
    <w:p w14:paraId="16E9C3D3" w14:textId="77777777" w:rsidR="00E614C9" w:rsidRPr="00CA0D1F" w:rsidRDefault="00E614C9" w:rsidP="00E614C9">
      <w:pPr>
        <w:pStyle w:val="Observation"/>
        <w:tabs>
          <w:tab w:val="num" w:pos="3554"/>
        </w:tabs>
      </w:pPr>
      <w:bookmarkStart w:id="10" w:name="_Toc134708393"/>
      <w:r>
        <w:t xml:space="preserve">By keeping this value, it may be also beneficial to reduce </w:t>
      </w:r>
      <w:proofErr w:type="spellStart"/>
      <w:r>
        <w:t>signaling</w:t>
      </w:r>
      <w:proofErr w:type="spellEnd"/>
      <w:r>
        <w:t xml:space="preserve"> overhead due to frequency UE IDC report</w:t>
      </w:r>
      <w:r w:rsidRPr="103D0151">
        <w:rPr>
          <w:rFonts w:cs="Arial"/>
          <w:lang w:val="en-US"/>
        </w:rPr>
        <w:t>.</w:t>
      </w:r>
      <w:bookmarkEnd w:id="10"/>
      <w:r w:rsidRPr="103D0151">
        <w:rPr>
          <w:rFonts w:cs="Arial"/>
        </w:rPr>
        <w:t xml:space="preserve"> </w:t>
      </w:r>
    </w:p>
    <w:p w14:paraId="210A2396" w14:textId="77777777" w:rsidR="00E614C9" w:rsidRDefault="00E614C9" w:rsidP="00E614C9">
      <w:pPr>
        <w:rPr>
          <w:rFonts w:ascii="Arial" w:hAnsi="Arial"/>
          <w:lang w:eastAsia="zh-CN"/>
        </w:rPr>
      </w:pPr>
      <w:r>
        <w:rPr>
          <w:rFonts w:ascii="Arial" w:hAnsi="Arial"/>
          <w:lang w:eastAsia="zh-CN"/>
        </w:rPr>
        <w:t>Therefore, we propose:</w:t>
      </w:r>
    </w:p>
    <w:p w14:paraId="1D03F23C" w14:textId="77777777" w:rsidR="00E614C9" w:rsidRDefault="00E614C9" w:rsidP="00E614C9">
      <w:pPr>
        <w:pStyle w:val="Proposal"/>
      </w:pPr>
      <w:bookmarkStart w:id="11" w:name="_Toc134708408"/>
      <w:r>
        <w:t xml:space="preserve">Keep the code point of “both” for </w:t>
      </w:r>
      <w:r w:rsidRPr="00ED7EEA">
        <w:rPr>
          <w:rFonts w:cs="Arial"/>
          <w:i/>
          <w:iCs/>
          <w:noProof/>
          <w:szCs w:val="24"/>
          <w:lang w:eastAsia="en-GB"/>
        </w:rPr>
        <w:t>interferenceDirection-r18</w:t>
      </w:r>
      <w:r>
        <w:t>.</w:t>
      </w:r>
      <w:bookmarkEnd w:id="11"/>
    </w:p>
    <w:p w14:paraId="3B7098E0" w14:textId="77777777" w:rsidR="00E614C9" w:rsidRDefault="00E614C9" w:rsidP="00E614C9">
      <w:r>
        <w:t>In addition, it is also beneficial to keep the code point of “spare” for future extension.</w:t>
      </w:r>
    </w:p>
    <w:p w14:paraId="69A5A23D" w14:textId="77777777" w:rsidR="00E614C9" w:rsidRDefault="00E614C9" w:rsidP="00E614C9">
      <w:pPr>
        <w:pStyle w:val="Proposal"/>
      </w:pPr>
      <w:bookmarkStart w:id="12" w:name="_Toc134708409"/>
      <w:r>
        <w:t xml:space="preserve">Keep the code point of “spare” for </w:t>
      </w:r>
      <w:r w:rsidRPr="00ED7EEA">
        <w:rPr>
          <w:rFonts w:cs="Arial"/>
          <w:i/>
          <w:iCs/>
          <w:noProof/>
          <w:szCs w:val="24"/>
          <w:lang w:eastAsia="en-GB"/>
        </w:rPr>
        <w:t>interferenceDirection-r18</w:t>
      </w:r>
      <w:r>
        <w:t>.</w:t>
      </w:r>
      <w:bookmarkEnd w:id="12"/>
    </w:p>
    <w:p w14:paraId="20D74898" w14:textId="124DE856" w:rsidR="00C01F33" w:rsidRPr="00CE0424" w:rsidRDefault="00902613" w:rsidP="00CE0424">
      <w:pPr>
        <w:pStyle w:val="Heading1"/>
      </w:pPr>
      <w:r>
        <w:t>3</w:t>
      </w:r>
      <w:r>
        <w:tab/>
      </w:r>
      <w:r w:rsidR="00C01F33" w:rsidRPr="00CE0424">
        <w:t>Conclusion</w:t>
      </w:r>
    </w:p>
    <w:p w14:paraId="6A499F1F" w14:textId="77777777" w:rsidR="009B63B2" w:rsidRDefault="009B63B2" w:rsidP="009B63B2">
      <w:pPr>
        <w:pStyle w:val="BodyText"/>
        <w:rPr>
          <w:b/>
          <w:bCs/>
        </w:rPr>
      </w:pPr>
      <w:r>
        <w:t>In the previous sections</w:t>
      </w:r>
      <w:r w:rsidRPr="00CE0424">
        <w:t xml:space="preserve"> we </w:t>
      </w:r>
      <w:r>
        <w:t>made the following observations</w:t>
      </w:r>
      <w:r w:rsidRPr="00CE0424">
        <w:t>:</w:t>
      </w:r>
      <w:r>
        <w:rPr>
          <w:b/>
          <w:bCs/>
        </w:rPr>
        <w:t xml:space="preserve"> </w:t>
      </w:r>
    </w:p>
    <w:p w14:paraId="658EC2A6" w14:textId="6320CA7F" w:rsidR="004E36EA" w:rsidRDefault="009B63B2">
      <w:pPr>
        <w:pStyle w:val="TableofFigures"/>
        <w:tabs>
          <w:tab w:val="right" w:leader="dot" w:pos="9629"/>
        </w:tabs>
        <w:rPr>
          <w:rFonts w:asciiTheme="minorHAnsi" w:eastAsiaTheme="minorEastAsia" w:hAnsiTheme="minorHAnsi" w:cstheme="minorBidi"/>
          <w:b w:val="0"/>
          <w:noProof/>
          <w:sz w:val="22"/>
          <w:szCs w:val="22"/>
          <w:lang w:val="en-SE"/>
        </w:rPr>
      </w:pPr>
      <w:r>
        <w:rPr>
          <w:b w:val="0"/>
          <w:bCs/>
        </w:rPr>
        <w:fldChar w:fldCharType="begin"/>
      </w:r>
      <w:r>
        <w:rPr>
          <w:b w:val="0"/>
          <w:bCs/>
        </w:rPr>
        <w:instrText xml:space="preserve"> TOC \f O \n \h \z \t "Observation" \c </w:instrText>
      </w:r>
      <w:r>
        <w:rPr>
          <w:b w:val="0"/>
          <w:bCs/>
        </w:rPr>
        <w:fldChar w:fldCharType="separate"/>
      </w:r>
      <w:hyperlink w:anchor="_Toc134708392" w:history="1">
        <w:r w:rsidR="004E36EA" w:rsidRPr="001E73D3">
          <w:rPr>
            <w:rStyle w:val="Hyperlink"/>
            <w:noProof/>
          </w:rPr>
          <w:t>Observation 1</w:t>
        </w:r>
        <w:r w:rsidR="004E36EA">
          <w:rPr>
            <w:rFonts w:asciiTheme="minorHAnsi" w:eastAsiaTheme="minorEastAsia" w:hAnsiTheme="minorHAnsi" w:cstheme="minorBidi"/>
            <w:b w:val="0"/>
            <w:noProof/>
            <w:sz w:val="22"/>
            <w:szCs w:val="22"/>
            <w:lang w:val="en-SE"/>
          </w:rPr>
          <w:tab/>
        </w:r>
        <w:r w:rsidR="004E36EA" w:rsidRPr="001E73D3">
          <w:rPr>
            <w:rStyle w:val="Hyperlink"/>
            <w:rFonts w:cs="Arial"/>
            <w:noProof/>
          </w:rPr>
          <w:t xml:space="preserve">No clear motivation to remove the value “both” for </w:t>
        </w:r>
        <w:r w:rsidR="004E36EA" w:rsidRPr="001E73D3">
          <w:rPr>
            <w:rStyle w:val="Hyperlink"/>
            <w:rFonts w:cs="Arial"/>
            <w:i/>
            <w:iCs/>
            <w:noProof/>
            <w:lang w:eastAsia="en-GB"/>
          </w:rPr>
          <w:t>interferenceDirection-r18</w:t>
        </w:r>
        <w:r w:rsidR="004E36EA" w:rsidRPr="001E73D3">
          <w:rPr>
            <w:rStyle w:val="Hyperlink"/>
            <w:rFonts w:cs="Arial"/>
            <w:noProof/>
            <w:lang w:val="en-US"/>
          </w:rPr>
          <w:t>.</w:t>
        </w:r>
      </w:hyperlink>
    </w:p>
    <w:p w14:paraId="30CE49B0" w14:textId="75FE6696" w:rsidR="004E36EA" w:rsidRDefault="009D3976">
      <w:pPr>
        <w:pStyle w:val="TableofFigures"/>
        <w:tabs>
          <w:tab w:val="right" w:leader="dot" w:pos="9629"/>
        </w:tabs>
        <w:rPr>
          <w:rFonts w:asciiTheme="minorHAnsi" w:eastAsiaTheme="minorEastAsia" w:hAnsiTheme="minorHAnsi" w:cstheme="minorBidi"/>
          <w:b w:val="0"/>
          <w:noProof/>
          <w:sz w:val="22"/>
          <w:szCs w:val="22"/>
          <w:lang w:val="en-SE"/>
        </w:rPr>
      </w:pPr>
      <w:hyperlink w:anchor="_Toc134708393" w:history="1">
        <w:r w:rsidR="004E36EA" w:rsidRPr="001E73D3">
          <w:rPr>
            <w:rStyle w:val="Hyperlink"/>
            <w:noProof/>
          </w:rPr>
          <w:t>Observation 2</w:t>
        </w:r>
        <w:r w:rsidR="004E36EA">
          <w:rPr>
            <w:rFonts w:asciiTheme="minorHAnsi" w:eastAsiaTheme="minorEastAsia" w:hAnsiTheme="minorHAnsi" w:cstheme="minorBidi"/>
            <w:b w:val="0"/>
            <w:noProof/>
            <w:sz w:val="22"/>
            <w:szCs w:val="22"/>
            <w:lang w:val="en-SE"/>
          </w:rPr>
          <w:tab/>
        </w:r>
        <w:r w:rsidR="004E36EA" w:rsidRPr="001E73D3">
          <w:rPr>
            <w:rStyle w:val="Hyperlink"/>
            <w:noProof/>
          </w:rPr>
          <w:t>By keeping this value, it may be also beneficial to reduce signaling overhead due to frequency UE IDC report</w:t>
        </w:r>
        <w:r w:rsidR="004E36EA" w:rsidRPr="001E73D3">
          <w:rPr>
            <w:rStyle w:val="Hyperlink"/>
            <w:rFonts w:cs="Arial"/>
            <w:noProof/>
            <w:lang w:val="en-US"/>
          </w:rPr>
          <w:t>.</w:t>
        </w:r>
      </w:hyperlink>
    </w:p>
    <w:p w14:paraId="10496237" w14:textId="21AB479A" w:rsidR="009B63B2" w:rsidRDefault="009B63B2" w:rsidP="009B63B2">
      <w:pPr>
        <w:pStyle w:val="BodyText"/>
      </w:pPr>
      <w:r>
        <w:rPr>
          <w:b/>
          <w:bCs/>
        </w:rPr>
        <w:fldChar w:fldCharType="end"/>
      </w:r>
    </w:p>
    <w:p w14:paraId="4DC87846" w14:textId="0EDEB16D"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513811B" w14:textId="77777777" w:rsidR="009B63B2" w:rsidRDefault="009B63B2" w:rsidP="006E1C82">
      <w:pPr>
        <w:pStyle w:val="BodyText"/>
      </w:pPr>
    </w:p>
    <w:p w14:paraId="529AA7B6" w14:textId="3199477A" w:rsidR="004E36EA" w:rsidRDefault="006E1C82">
      <w:pPr>
        <w:pStyle w:val="TableofFigures"/>
        <w:tabs>
          <w:tab w:val="right" w:leader="dot" w:pos="9629"/>
        </w:tabs>
        <w:rPr>
          <w:rFonts w:asciiTheme="minorHAnsi" w:eastAsiaTheme="minorEastAsia" w:hAnsiTheme="minorHAnsi" w:cstheme="minorBidi"/>
          <w:b w:val="0"/>
          <w:noProof/>
          <w:sz w:val="22"/>
          <w:szCs w:val="22"/>
          <w:lang w:val="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4708405" w:history="1">
        <w:r w:rsidR="004E36EA" w:rsidRPr="008F014C">
          <w:rPr>
            <w:rStyle w:val="Hyperlink"/>
            <w:noProof/>
          </w:rPr>
          <w:t>Proposal 1</w:t>
        </w:r>
        <w:r w:rsidR="004E36EA">
          <w:rPr>
            <w:rFonts w:asciiTheme="minorHAnsi" w:eastAsiaTheme="minorEastAsia" w:hAnsiTheme="minorHAnsi" w:cstheme="minorBidi"/>
            <w:b w:val="0"/>
            <w:noProof/>
            <w:sz w:val="22"/>
            <w:szCs w:val="22"/>
            <w:lang w:val="en-SE"/>
          </w:rPr>
          <w:tab/>
        </w:r>
        <w:r w:rsidR="004E36EA" w:rsidRPr="008F014C">
          <w:rPr>
            <w:rStyle w:val="Hyperlink"/>
            <w:noProof/>
          </w:rPr>
          <w:t xml:space="preserve">Adopt at least 2 MHz as the smallest BW value for both </w:t>
        </w:r>
        <w:r w:rsidR="004E36EA" w:rsidRPr="008F014C">
          <w:rPr>
            <w:rStyle w:val="Hyperlink"/>
            <w:rFonts w:cs="Arial"/>
            <w:noProof/>
            <w:lang w:eastAsia="en-GB"/>
          </w:rPr>
          <w:t>candidateBandwidth-r18 and affectedBandwidth-r18</w:t>
        </w:r>
        <w:r w:rsidR="004E36EA" w:rsidRPr="008F014C">
          <w:rPr>
            <w:rStyle w:val="Hyperlink"/>
            <w:noProof/>
          </w:rPr>
          <w:t>.</w:t>
        </w:r>
      </w:hyperlink>
    </w:p>
    <w:p w14:paraId="1220CF01" w14:textId="2906C5FF" w:rsidR="004E36EA" w:rsidRDefault="009D3976">
      <w:pPr>
        <w:pStyle w:val="TableofFigures"/>
        <w:tabs>
          <w:tab w:val="right" w:leader="dot" w:pos="9629"/>
        </w:tabs>
        <w:rPr>
          <w:rFonts w:asciiTheme="minorHAnsi" w:eastAsiaTheme="minorEastAsia" w:hAnsiTheme="minorHAnsi" w:cstheme="minorBidi"/>
          <w:b w:val="0"/>
          <w:noProof/>
          <w:sz w:val="22"/>
          <w:szCs w:val="22"/>
          <w:lang w:val="en-SE"/>
        </w:rPr>
      </w:pPr>
      <w:hyperlink w:anchor="_Toc134708406" w:history="1">
        <w:r w:rsidR="004E36EA" w:rsidRPr="008F014C">
          <w:rPr>
            <w:rStyle w:val="Hyperlink"/>
            <w:rFonts w:cs="Arial"/>
            <w:noProof/>
          </w:rPr>
          <w:t>Proposal 2</w:t>
        </w:r>
        <w:r w:rsidR="004E36EA">
          <w:rPr>
            <w:rFonts w:asciiTheme="minorHAnsi" w:eastAsiaTheme="minorEastAsia" w:hAnsiTheme="minorHAnsi" w:cstheme="minorBidi"/>
            <w:b w:val="0"/>
            <w:noProof/>
            <w:sz w:val="22"/>
            <w:szCs w:val="22"/>
            <w:lang w:val="en-SE"/>
          </w:rPr>
          <w:tab/>
        </w:r>
        <w:r w:rsidR="004E36EA" w:rsidRPr="008F014C">
          <w:rPr>
            <w:rStyle w:val="Hyperlink"/>
            <w:rFonts w:cs="Arial"/>
            <w:noProof/>
          </w:rPr>
          <w:t xml:space="preserve">Define a code point of “full” for the bandwidth (including both </w:t>
        </w:r>
        <w:r w:rsidR="004E36EA" w:rsidRPr="008F014C">
          <w:rPr>
            <w:rStyle w:val="Hyperlink"/>
            <w:rFonts w:cs="Arial"/>
            <w:noProof/>
            <w:lang w:eastAsia="en-GB"/>
          </w:rPr>
          <w:t xml:space="preserve">candidateBandwidth-r18 and affectedBandwidth-r18) </w:t>
        </w:r>
        <w:r w:rsidR="004E36EA" w:rsidRPr="008F014C">
          <w:rPr>
            <w:rStyle w:val="Hyperlink"/>
            <w:rFonts w:cs="Arial"/>
            <w:noProof/>
          </w:rPr>
          <w:t>to stand for the full bandwidth of the frequency.</w:t>
        </w:r>
      </w:hyperlink>
    </w:p>
    <w:p w14:paraId="0FB223B2" w14:textId="42071468" w:rsidR="004E36EA" w:rsidRDefault="009D3976">
      <w:pPr>
        <w:pStyle w:val="TableofFigures"/>
        <w:tabs>
          <w:tab w:val="right" w:leader="dot" w:pos="9629"/>
        </w:tabs>
        <w:rPr>
          <w:rFonts w:asciiTheme="minorHAnsi" w:eastAsiaTheme="minorEastAsia" w:hAnsiTheme="minorHAnsi" w:cstheme="minorBidi"/>
          <w:b w:val="0"/>
          <w:noProof/>
          <w:sz w:val="22"/>
          <w:szCs w:val="22"/>
          <w:lang w:val="en-SE"/>
        </w:rPr>
      </w:pPr>
      <w:hyperlink w:anchor="_Toc134708407" w:history="1">
        <w:r w:rsidR="004E36EA" w:rsidRPr="008F014C">
          <w:rPr>
            <w:rStyle w:val="Hyperlink"/>
            <w:rFonts w:cs="Arial"/>
            <w:noProof/>
          </w:rPr>
          <w:t>Proposal 3</w:t>
        </w:r>
        <w:r w:rsidR="004E36EA">
          <w:rPr>
            <w:rFonts w:asciiTheme="minorHAnsi" w:eastAsiaTheme="minorEastAsia" w:hAnsiTheme="minorHAnsi" w:cstheme="minorBidi"/>
            <w:b w:val="0"/>
            <w:noProof/>
            <w:sz w:val="22"/>
            <w:szCs w:val="22"/>
            <w:lang w:val="en-SE"/>
          </w:rPr>
          <w:tab/>
        </w:r>
        <w:r w:rsidR="004E36EA" w:rsidRPr="008F014C">
          <w:rPr>
            <w:rStyle w:val="Hyperlink"/>
            <w:rFonts w:cs="Arial"/>
            <w:noProof/>
          </w:rPr>
          <w:t xml:space="preserve">Make the fields including both </w:t>
        </w:r>
        <w:r w:rsidR="004E36EA" w:rsidRPr="008F014C">
          <w:rPr>
            <w:rStyle w:val="Hyperlink"/>
            <w:rFonts w:cs="Arial"/>
            <w:noProof/>
            <w:lang w:eastAsia="en-GB"/>
          </w:rPr>
          <w:t>candidateBandwidth-r18 and affectedBandwidth-r18 to be optinal present for future extension.</w:t>
        </w:r>
      </w:hyperlink>
    </w:p>
    <w:p w14:paraId="40101E55" w14:textId="2959F70A" w:rsidR="004E36EA" w:rsidRDefault="009D3976">
      <w:pPr>
        <w:pStyle w:val="TableofFigures"/>
        <w:tabs>
          <w:tab w:val="right" w:leader="dot" w:pos="9629"/>
        </w:tabs>
        <w:rPr>
          <w:rFonts w:asciiTheme="minorHAnsi" w:eastAsiaTheme="minorEastAsia" w:hAnsiTheme="minorHAnsi" w:cstheme="minorBidi"/>
          <w:b w:val="0"/>
          <w:noProof/>
          <w:sz w:val="22"/>
          <w:szCs w:val="22"/>
          <w:lang w:val="en-SE"/>
        </w:rPr>
      </w:pPr>
      <w:hyperlink w:anchor="_Toc134708408" w:history="1">
        <w:r w:rsidR="004E36EA" w:rsidRPr="008F014C">
          <w:rPr>
            <w:rStyle w:val="Hyperlink"/>
            <w:noProof/>
          </w:rPr>
          <w:t>Proposal 4</w:t>
        </w:r>
        <w:r w:rsidR="004E36EA">
          <w:rPr>
            <w:rFonts w:asciiTheme="minorHAnsi" w:eastAsiaTheme="minorEastAsia" w:hAnsiTheme="minorHAnsi" w:cstheme="minorBidi"/>
            <w:b w:val="0"/>
            <w:noProof/>
            <w:sz w:val="22"/>
            <w:szCs w:val="22"/>
            <w:lang w:val="en-SE"/>
          </w:rPr>
          <w:tab/>
        </w:r>
        <w:r w:rsidR="004E36EA" w:rsidRPr="008F014C">
          <w:rPr>
            <w:rStyle w:val="Hyperlink"/>
            <w:noProof/>
          </w:rPr>
          <w:t xml:space="preserve">Keep the code point of “both” for </w:t>
        </w:r>
        <w:r w:rsidR="004E36EA" w:rsidRPr="008F014C">
          <w:rPr>
            <w:rStyle w:val="Hyperlink"/>
            <w:rFonts w:cs="Arial"/>
            <w:i/>
            <w:iCs/>
            <w:noProof/>
            <w:lang w:eastAsia="en-GB"/>
          </w:rPr>
          <w:t>interferenceDirection-r18</w:t>
        </w:r>
        <w:r w:rsidR="004E36EA" w:rsidRPr="008F014C">
          <w:rPr>
            <w:rStyle w:val="Hyperlink"/>
            <w:noProof/>
          </w:rPr>
          <w:t>.</w:t>
        </w:r>
      </w:hyperlink>
    </w:p>
    <w:p w14:paraId="45688556" w14:textId="3B5E4514" w:rsidR="004E36EA" w:rsidRDefault="009D3976">
      <w:pPr>
        <w:pStyle w:val="TableofFigures"/>
        <w:tabs>
          <w:tab w:val="right" w:leader="dot" w:pos="9629"/>
        </w:tabs>
        <w:rPr>
          <w:rFonts w:asciiTheme="minorHAnsi" w:eastAsiaTheme="minorEastAsia" w:hAnsiTheme="minorHAnsi" w:cstheme="minorBidi"/>
          <w:b w:val="0"/>
          <w:noProof/>
          <w:sz w:val="22"/>
          <w:szCs w:val="22"/>
          <w:lang w:val="en-SE"/>
        </w:rPr>
      </w:pPr>
      <w:hyperlink w:anchor="_Toc134708409" w:history="1">
        <w:r w:rsidR="004E36EA" w:rsidRPr="008F014C">
          <w:rPr>
            <w:rStyle w:val="Hyperlink"/>
            <w:noProof/>
          </w:rPr>
          <w:t>Proposal 5</w:t>
        </w:r>
        <w:r w:rsidR="004E36EA">
          <w:rPr>
            <w:rFonts w:asciiTheme="minorHAnsi" w:eastAsiaTheme="minorEastAsia" w:hAnsiTheme="minorHAnsi" w:cstheme="minorBidi"/>
            <w:b w:val="0"/>
            <w:noProof/>
            <w:sz w:val="22"/>
            <w:szCs w:val="22"/>
            <w:lang w:val="en-SE"/>
          </w:rPr>
          <w:tab/>
        </w:r>
        <w:r w:rsidR="004E36EA" w:rsidRPr="008F014C">
          <w:rPr>
            <w:rStyle w:val="Hyperlink"/>
            <w:noProof/>
          </w:rPr>
          <w:t xml:space="preserve">Keep the code point of “spare” for </w:t>
        </w:r>
        <w:r w:rsidR="004E36EA" w:rsidRPr="008F014C">
          <w:rPr>
            <w:rStyle w:val="Hyperlink"/>
            <w:rFonts w:cs="Arial"/>
            <w:i/>
            <w:iCs/>
            <w:noProof/>
            <w:lang w:eastAsia="en-GB"/>
          </w:rPr>
          <w:t>interferenceDirection-r18</w:t>
        </w:r>
        <w:r w:rsidR="004E36EA" w:rsidRPr="008F014C">
          <w:rPr>
            <w:rStyle w:val="Hyperlink"/>
            <w:noProof/>
          </w:rPr>
          <w:t>.</w:t>
        </w:r>
      </w:hyperlink>
    </w:p>
    <w:p w14:paraId="0307436E" w14:textId="3FAE95B0" w:rsidR="006E1C82" w:rsidRPr="00CE0424" w:rsidRDefault="006E1C82" w:rsidP="006E1C82">
      <w:pPr>
        <w:pStyle w:val="BodyText"/>
        <w:rPr>
          <w:b/>
          <w:bCs/>
        </w:rPr>
      </w:pPr>
      <w:r>
        <w:rPr>
          <w:b/>
          <w:bCs/>
          <w:lang w:val="en-US"/>
        </w:rPr>
        <w:fldChar w:fldCharType="end"/>
      </w:r>
      <w:r w:rsidRPr="00CE0424">
        <w:rPr>
          <w:b/>
          <w:bCs/>
        </w:rPr>
        <w:t xml:space="preserve"> </w:t>
      </w:r>
    </w:p>
    <w:p w14:paraId="75A2579A" w14:textId="0D77E0B2" w:rsidR="00CE706A" w:rsidRPr="00CE0424" w:rsidRDefault="00CE706A" w:rsidP="00CE0424">
      <w:pPr>
        <w:pStyle w:val="BodyText"/>
      </w:pPr>
    </w:p>
    <w:sectPr w:rsidR="00CE706A"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408AB" w14:textId="77777777" w:rsidR="005F2571" w:rsidRDefault="005F2571">
      <w:r>
        <w:separator/>
      </w:r>
    </w:p>
  </w:endnote>
  <w:endnote w:type="continuationSeparator" w:id="0">
    <w:p w14:paraId="217A2203" w14:textId="77777777" w:rsidR="005F2571" w:rsidRDefault="005F2571">
      <w:r>
        <w:continuationSeparator/>
      </w:r>
    </w:p>
  </w:endnote>
  <w:endnote w:type="continuationNotice" w:id="1">
    <w:p w14:paraId="34FC274E" w14:textId="77777777" w:rsidR="005F2571" w:rsidRDefault="005F25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BE5B4" w14:textId="77777777" w:rsidR="005F2571" w:rsidRDefault="005F2571">
      <w:r>
        <w:separator/>
      </w:r>
    </w:p>
  </w:footnote>
  <w:footnote w:type="continuationSeparator" w:id="0">
    <w:p w14:paraId="5C045E57" w14:textId="77777777" w:rsidR="005F2571" w:rsidRDefault="005F2571">
      <w:r>
        <w:continuationSeparator/>
      </w:r>
    </w:p>
  </w:footnote>
  <w:footnote w:type="continuationNotice" w:id="1">
    <w:p w14:paraId="6977E4A4" w14:textId="77777777" w:rsidR="005F2571" w:rsidRDefault="005F25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818128B"/>
    <w:multiLevelType w:val="hybridMultilevel"/>
    <w:tmpl w:val="C01EEBEE"/>
    <w:lvl w:ilvl="0" w:tplc="BE6CE46A">
      <w:numFmt w:val="bullet"/>
      <w:lvlText w:val="-"/>
      <w:lvlJc w:val="left"/>
      <w:pPr>
        <w:ind w:left="1979" w:hanging="360"/>
      </w:pPr>
      <w:rPr>
        <w:rFonts w:ascii="Arial" w:eastAsia="MS Mincho"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77143489">
    <w:abstractNumId w:val="4"/>
  </w:num>
  <w:num w:numId="2" w16cid:durableId="424108159">
    <w:abstractNumId w:val="18"/>
  </w:num>
  <w:num w:numId="3" w16cid:durableId="1887062602">
    <w:abstractNumId w:val="14"/>
  </w:num>
  <w:num w:numId="4" w16cid:durableId="2039502550">
    <w:abstractNumId w:val="15"/>
  </w:num>
  <w:num w:numId="5" w16cid:durableId="831028267">
    <w:abstractNumId w:val="11"/>
  </w:num>
  <w:num w:numId="6" w16cid:durableId="2142385741">
    <w:abstractNumId w:val="17"/>
  </w:num>
  <w:num w:numId="7" w16cid:durableId="1101755766">
    <w:abstractNumId w:val="23"/>
  </w:num>
  <w:num w:numId="8" w16cid:durableId="161506473">
    <w:abstractNumId w:val="12"/>
  </w:num>
  <w:num w:numId="9" w16cid:durableId="1973828397">
    <w:abstractNumId w:val="9"/>
  </w:num>
  <w:num w:numId="10" w16cid:durableId="475992658">
    <w:abstractNumId w:val="2"/>
  </w:num>
  <w:num w:numId="11" w16cid:durableId="2094814152">
    <w:abstractNumId w:val="1"/>
  </w:num>
  <w:num w:numId="12" w16cid:durableId="1163353504">
    <w:abstractNumId w:val="0"/>
  </w:num>
  <w:num w:numId="13" w16cid:durableId="1070427470">
    <w:abstractNumId w:val="20"/>
  </w:num>
  <w:num w:numId="14" w16cid:durableId="1563902434">
    <w:abstractNumId w:val="22"/>
  </w:num>
  <w:num w:numId="15" w16cid:durableId="1656255395">
    <w:abstractNumId w:val="16"/>
  </w:num>
  <w:num w:numId="16" w16cid:durableId="934439239">
    <w:abstractNumId w:val="25"/>
  </w:num>
  <w:num w:numId="17" w16cid:durableId="1483962066">
    <w:abstractNumId w:val="6"/>
  </w:num>
  <w:num w:numId="18" w16cid:durableId="260643738">
    <w:abstractNumId w:val="7"/>
  </w:num>
  <w:num w:numId="19" w16cid:durableId="1840844434">
    <w:abstractNumId w:val="5"/>
  </w:num>
  <w:num w:numId="20" w16cid:durableId="1819565809">
    <w:abstractNumId w:val="28"/>
  </w:num>
  <w:num w:numId="21" w16cid:durableId="1789086202">
    <w:abstractNumId w:val="13"/>
  </w:num>
  <w:num w:numId="22" w16cid:durableId="189151271">
    <w:abstractNumId w:val="26"/>
  </w:num>
  <w:num w:numId="23" w16cid:durableId="147537324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647279876">
    <w:abstractNumId w:val="19"/>
  </w:num>
  <w:num w:numId="25" w16cid:durableId="1915236515">
    <w:abstractNumId w:val="24"/>
  </w:num>
  <w:num w:numId="26" w16cid:durableId="703673524">
    <w:abstractNumId w:val="8"/>
  </w:num>
  <w:num w:numId="27" w16cid:durableId="542905661">
    <w:abstractNumId w:val="10"/>
  </w:num>
  <w:num w:numId="28" w16cid:durableId="350956461">
    <w:abstractNumId w:val="30"/>
  </w:num>
  <w:num w:numId="29" w16cid:durableId="2049837120">
    <w:abstractNumId w:val="29"/>
  </w:num>
  <w:num w:numId="30" w16cid:durableId="107867340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75139528">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CDC"/>
    <w:rsid w:val="00011B28"/>
    <w:rsid w:val="00011FE2"/>
    <w:rsid w:val="00013100"/>
    <w:rsid w:val="00015D15"/>
    <w:rsid w:val="0002564D"/>
    <w:rsid w:val="00025ECA"/>
    <w:rsid w:val="000325B8"/>
    <w:rsid w:val="00034C15"/>
    <w:rsid w:val="00035D34"/>
    <w:rsid w:val="00036BA1"/>
    <w:rsid w:val="000422E2"/>
    <w:rsid w:val="00042F22"/>
    <w:rsid w:val="000444EF"/>
    <w:rsid w:val="00052A07"/>
    <w:rsid w:val="000534E3"/>
    <w:rsid w:val="0005606A"/>
    <w:rsid w:val="00057117"/>
    <w:rsid w:val="000616E7"/>
    <w:rsid w:val="0006487E"/>
    <w:rsid w:val="00065E1A"/>
    <w:rsid w:val="00074A0A"/>
    <w:rsid w:val="00077E5F"/>
    <w:rsid w:val="0008036A"/>
    <w:rsid w:val="00081AE6"/>
    <w:rsid w:val="000855EB"/>
    <w:rsid w:val="000857D1"/>
    <w:rsid w:val="00085B52"/>
    <w:rsid w:val="000866F2"/>
    <w:rsid w:val="0009009F"/>
    <w:rsid w:val="00091557"/>
    <w:rsid w:val="000924C1"/>
    <w:rsid w:val="000924F0"/>
    <w:rsid w:val="00093474"/>
    <w:rsid w:val="00093A0F"/>
    <w:rsid w:val="0009510F"/>
    <w:rsid w:val="000A1B7B"/>
    <w:rsid w:val="000A56F2"/>
    <w:rsid w:val="000A63C6"/>
    <w:rsid w:val="000B2719"/>
    <w:rsid w:val="000B3A8F"/>
    <w:rsid w:val="000B4AB9"/>
    <w:rsid w:val="000B58C3"/>
    <w:rsid w:val="000B61E9"/>
    <w:rsid w:val="000C165A"/>
    <w:rsid w:val="000C2E19"/>
    <w:rsid w:val="000C71E7"/>
    <w:rsid w:val="000C720D"/>
    <w:rsid w:val="000D0D07"/>
    <w:rsid w:val="000D4797"/>
    <w:rsid w:val="000E0527"/>
    <w:rsid w:val="000E1E92"/>
    <w:rsid w:val="000F06D6"/>
    <w:rsid w:val="000F0EB1"/>
    <w:rsid w:val="000F1106"/>
    <w:rsid w:val="000F3BE9"/>
    <w:rsid w:val="000F3F6C"/>
    <w:rsid w:val="000F6DF3"/>
    <w:rsid w:val="000F74D6"/>
    <w:rsid w:val="001005FF"/>
    <w:rsid w:val="001062FB"/>
    <w:rsid w:val="001063E6"/>
    <w:rsid w:val="00110033"/>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FDC"/>
    <w:rsid w:val="00151E23"/>
    <w:rsid w:val="001526E0"/>
    <w:rsid w:val="001551B5"/>
    <w:rsid w:val="001659C1"/>
    <w:rsid w:val="001679D4"/>
    <w:rsid w:val="00173A8E"/>
    <w:rsid w:val="0017502C"/>
    <w:rsid w:val="0018143F"/>
    <w:rsid w:val="00181FF8"/>
    <w:rsid w:val="00186969"/>
    <w:rsid w:val="00190AC1"/>
    <w:rsid w:val="0019341A"/>
    <w:rsid w:val="00197DF9"/>
    <w:rsid w:val="001A1987"/>
    <w:rsid w:val="001A2564"/>
    <w:rsid w:val="001A6173"/>
    <w:rsid w:val="001A6CBA"/>
    <w:rsid w:val="001B0D97"/>
    <w:rsid w:val="001B5A5D"/>
    <w:rsid w:val="001C1CE5"/>
    <w:rsid w:val="001C3D2A"/>
    <w:rsid w:val="001C49A6"/>
    <w:rsid w:val="001C5CB8"/>
    <w:rsid w:val="001C620B"/>
    <w:rsid w:val="001C746B"/>
    <w:rsid w:val="001D2926"/>
    <w:rsid w:val="001D51BA"/>
    <w:rsid w:val="001D53E7"/>
    <w:rsid w:val="001D6342"/>
    <w:rsid w:val="001D6D53"/>
    <w:rsid w:val="001E58E2"/>
    <w:rsid w:val="001E7AED"/>
    <w:rsid w:val="001F1404"/>
    <w:rsid w:val="001F3916"/>
    <w:rsid w:val="001F54C5"/>
    <w:rsid w:val="001F662C"/>
    <w:rsid w:val="001F7074"/>
    <w:rsid w:val="001F78F8"/>
    <w:rsid w:val="00200490"/>
    <w:rsid w:val="00201F3A"/>
    <w:rsid w:val="00203F96"/>
    <w:rsid w:val="002069B2"/>
    <w:rsid w:val="00207FA3"/>
    <w:rsid w:val="00211044"/>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3B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C71"/>
    <w:rsid w:val="002B24D6"/>
    <w:rsid w:val="002C2B3F"/>
    <w:rsid w:val="002C41E6"/>
    <w:rsid w:val="002D012E"/>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268"/>
    <w:rsid w:val="00324D23"/>
    <w:rsid w:val="003267B7"/>
    <w:rsid w:val="00331751"/>
    <w:rsid w:val="00334579"/>
    <w:rsid w:val="00335858"/>
    <w:rsid w:val="00336BDA"/>
    <w:rsid w:val="00342BD7"/>
    <w:rsid w:val="00346DB5"/>
    <w:rsid w:val="003477B1"/>
    <w:rsid w:val="003523FB"/>
    <w:rsid w:val="00357380"/>
    <w:rsid w:val="003602D9"/>
    <w:rsid w:val="003604CE"/>
    <w:rsid w:val="00367A25"/>
    <w:rsid w:val="00370E47"/>
    <w:rsid w:val="003742AC"/>
    <w:rsid w:val="00377CE1"/>
    <w:rsid w:val="00385BF0"/>
    <w:rsid w:val="00390A3A"/>
    <w:rsid w:val="00392A23"/>
    <w:rsid w:val="003939FF"/>
    <w:rsid w:val="003A2223"/>
    <w:rsid w:val="003A2A0F"/>
    <w:rsid w:val="003A45A1"/>
    <w:rsid w:val="003A5B0A"/>
    <w:rsid w:val="003A6BAC"/>
    <w:rsid w:val="003A70A4"/>
    <w:rsid w:val="003A7EF3"/>
    <w:rsid w:val="003B1091"/>
    <w:rsid w:val="003B159C"/>
    <w:rsid w:val="003B369F"/>
    <w:rsid w:val="003B36A3"/>
    <w:rsid w:val="003B64BB"/>
    <w:rsid w:val="003B7FE5"/>
    <w:rsid w:val="003C11C8"/>
    <w:rsid w:val="003C2702"/>
    <w:rsid w:val="003C7806"/>
    <w:rsid w:val="003D109F"/>
    <w:rsid w:val="003D2478"/>
    <w:rsid w:val="003D3C45"/>
    <w:rsid w:val="003D4B1A"/>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1426"/>
    <w:rsid w:val="0041263E"/>
    <w:rsid w:val="00413AAC"/>
    <w:rsid w:val="00413E92"/>
    <w:rsid w:val="00421105"/>
    <w:rsid w:val="00422AA4"/>
    <w:rsid w:val="004242F4"/>
    <w:rsid w:val="00427248"/>
    <w:rsid w:val="004341A5"/>
    <w:rsid w:val="00437447"/>
    <w:rsid w:val="00441A92"/>
    <w:rsid w:val="004431DC"/>
    <w:rsid w:val="00444F56"/>
    <w:rsid w:val="00446488"/>
    <w:rsid w:val="004517AA"/>
    <w:rsid w:val="00452268"/>
    <w:rsid w:val="00452CAC"/>
    <w:rsid w:val="0045442F"/>
    <w:rsid w:val="00454EC7"/>
    <w:rsid w:val="00457565"/>
    <w:rsid w:val="00457B71"/>
    <w:rsid w:val="004669E2"/>
    <w:rsid w:val="00470C31"/>
    <w:rsid w:val="00471DE0"/>
    <w:rsid w:val="004734D0"/>
    <w:rsid w:val="004744EF"/>
    <w:rsid w:val="0047556B"/>
    <w:rsid w:val="00477768"/>
    <w:rsid w:val="00492BC5"/>
    <w:rsid w:val="004964F1"/>
    <w:rsid w:val="004A16BC"/>
    <w:rsid w:val="004A2B94"/>
    <w:rsid w:val="004A4BBF"/>
    <w:rsid w:val="004A6D5A"/>
    <w:rsid w:val="004B5062"/>
    <w:rsid w:val="004B6F6A"/>
    <w:rsid w:val="004B7C0C"/>
    <w:rsid w:val="004C3898"/>
    <w:rsid w:val="004C74D5"/>
    <w:rsid w:val="004D36B1"/>
    <w:rsid w:val="004D7EBD"/>
    <w:rsid w:val="004E2680"/>
    <w:rsid w:val="004E28F9"/>
    <w:rsid w:val="004E36EA"/>
    <w:rsid w:val="004E462E"/>
    <w:rsid w:val="004E56DC"/>
    <w:rsid w:val="004E76F4"/>
    <w:rsid w:val="004F0B4E"/>
    <w:rsid w:val="004F0B6C"/>
    <w:rsid w:val="004F2078"/>
    <w:rsid w:val="004F4DA3"/>
    <w:rsid w:val="00506557"/>
    <w:rsid w:val="0050677A"/>
    <w:rsid w:val="005108D8"/>
    <w:rsid w:val="005116F9"/>
    <w:rsid w:val="005153A7"/>
    <w:rsid w:val="005219CF"/>
    <w:rsid w:val="00523F93"/>
    <w:rsid w:val="00534B59"/>
    <w:rsid w:val="00536759"/>
    <w:rsid w:val="00537C62"/>
    <w:rsid w:val="00546970"/>
    <w:rsid w:val="00554E19"/>
    <w:rsid w:val="0056121F"/>
    <w:rsid w:val="00565788"/>
    <w:rsid w:val="00567525"/>
    <w:rsid w:val="00572505"/>
    <w:rsid w:val="00582809"/>
    <w:rsid w:val="005830F1"/>
    <w:rsid w:val="0058798C"/>
    <w:rsid w:val="005900FA"/>
    <w:rsid w:val="005935A4"/>
    <w:rsid w:val="00593C07"/>
    <w:rsid w:val="005948C2"/>
    <w:rsid w:val="00595DCA"/>
    <w:rsid w:val="00596806"/>
    <w:rsid w:val="0059779B"/>
    <w:rsid w:val="005A209A"/>
    <w:rsid w:val="005A662D"/>
    <w:rsid w:val="005B1409"/>
    <w:rsid w:val="005B2BFA"/>
    <w:rsid w:val="005B35D7"/>
    <w:rsid w:val="005B392A"/>
    <w:rsid w:val="005B3AA3"/>
    <w:rsid w:val="005B6F83"/>
    <w:rsid w:val="005C74FB"/>
    <w:rsid w:val="005D1602"/>
    <w:rsid w:val="005D63D6"/>
    <w:rsid w:val="005E107F"/>
    <w:rsid w:val="005E385F"/>
    <w:rsid w:val="005E5B81"/>
    <w:rsid w:val="005F2571"/>
    <w:rsid w:val="005F2CB1"/>
    <w:rsid w:val="005F3025"/>
    <w:rsid w:val="005F618C"/>
    <w:rsid w:val="005F70BD"/>
    <w:rsid w:val="0060068F"/>
    <w:rsid w:val="006011C9"/>
    <w:rsid w:val="0060283C"/>
    <w:rsid w:val="00604F14"/>
    <w:rsid w:val="0060592C"/>
    <w:rsid w:val="00611B83"/>
    <w:rsid w:val="00613257"/>
    <w:rsid w:val="00620A71"/>
    <w:rsid w:val="00620D80"/>
    <w:rsid w:val="006234A6"/>
    <w:rsid w:val="00630001"/>
    <w:rsid w:val="006311B3"/>
    <w:rsid w:val="0063284C"/>
    <w:rsid w:val="00634CC1"/>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752"/>
    <w:rsid w:val="00667EE7"/>
    <w:rsid w:val="00670922"/>
    <w:rsid w:val="00670BE1"/>
    <w:rsid w:val="0067218F"/>
    <w:rsid w:val="006741F2"/>
    <w:rsid w:val="006746FA"/>
    <w:rsid w:val="00674CC3"/>
    <w:rsid w:val="00675C72"/>
    <w:rsid w:val="006771F9"/>
    <w:rsid w:val="006776D7"/>
    <w:rsid w:val="00681003"/>
    <w:rsid w:val="006817C9"/>
    <w:rsid w:val="00683ECE"/>
    <w:rsid w:val="00695D56"/>
    <w:rsid w:val="00695FC2"/>
    <w:rsid w:val="00696949"/>
    <w:rsid w:val="00697052"/>
    <w:rsid w:val="006A46FB"/>
    <w:rsid w:val="006A5E28"/>
    <w:rsid w:val="006A697B"/>
    <w:rsid w:val="006A6CA9"/>
    <w:rsid w:val="006A7AFF"/>
    <w:rsid w:val="006B1816"/>
    <w:rsid w:val="006B2099"/>
    <w:rsid w:val="006B50CF"/>
    <w:rsid w:val="006B7D60"/>
    <w:rsid w:val="006C03B8"/>
    <w:rsid w:val="006C0402"/>
    <w:rsid w:val="006C2053"/>
    <w:rsid w:val="006C4E56"/>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517F"/>
    <w:rsid w:val="00706101"/>
    <w:rsid w:val="00707072"/>
    <w:rsid w:val="00707D61"/>
    <w:rsid w:val="00712287"/>
    <w:rsid w:val="00712772"/>
    <w:rsid w:val="007148D3"/>
    <w:rsid w:val="00715B9A"/>
    <w:rsid w:val="00716526"/>
    <w:rsid w:val="007178A5"/>
    <w:rsid w:val="007257D0"/>
    <w:rsid w:val="00726EA6"/>
    <w:rsid w:val="00727208"/>
    <w:rsid w:val="00727680"/>
    <w:rsid w:val="00733AEC"/>
    <w:rsid w:val="007348B1"/>
    <w:rsid w:val="007362A6"/>
    <w:rsid w:val="00736D7D"/>
    <w:rsid w:val="00740E58"/>
    <w:rsid w:val="007445A0"/>
    <w:rsid w:val="0074524B"/>
    <w:rsid w:val="00747D8B"/>
    <w:rsid w:val="00751228"/>
    <w:rsid w:val="007571E1"/>
    <w:rsid w:val="00757A16"/>
    <w:rsid w:val="007604B2"/>
    <w:rsid w:val="00765281"/>
    <w:rsid w:val="00766BAD"/>
    <w:rsid w:val="00772999"/>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4174"/>
    <w:rsid w:val="007D4D11"/>
    <w:rsid w:val="007D5901"/>
    <w:rsid w:val="007D7526"/>
    <w:rsid w:val="007E4610"/>
    <w:rsid w:val="007E4715"/>
    <w:rsid w:val="007E505B"/>
    <w:rsid w:val="007E7091"/>
    <w:rsid w:val="00803FAE"/>
    <w:rsid w:val="0080605F"/>
    <w:rsid w:val="00807786"/>
    <w:rsid w:val="00811FCB"/>
    <w:rsid w:val="008158D6"/>
    <w:rsid w:val="00817196"/>
    <w:rsid w:val="008215FA"/>
    <w:rsid w:val="008235DB"/>
    <w:rsid w:val="008246A8"/>
    <w:rsid w:val="00824AB4"/>
    <w:rsid w:val="00825C42"/>
    <w:rsid w:val="00825D25"/>
    <w:rsid w:val="00827D6F"/>
    <w:rsid w:val="008376AC"/>
    <w:rsid w:val="00840A1E"/>
    <w:rsid w:val="008444E8"/>
    <w:rsid w:val="00844E80"/>
    <w:rsid w:val="00846FE7"/>
    <w:rsid w:val="00856911"/>
    <w:rsid w:val="0086056C"/>
    <w:rsid w:val="00866901"/>
    <w:rsid w:val="008677FD"/>
    <w:rsid w:val="008706D4"/>
    <w:rsid w:val="00870F8A"/>
    <w:rsid w:val="008719A4"/>
    <w:rsid w:val="00871D23"/>
    <w:rsid w:val="00874312"/>
    <w:rsid w:val="0087437C"/>
    <w:rsid w:val="00875CD7"/>
    <w:rsid w:val="00876B4D"/>
    <w:rsid w:val="00877F18"/>
    <w:rsid w:val="00880B10"/>
    <w:rsid w:val="008941E3"/>
    <w:rsid w:val="00894A88"/>
    <w:rsid w:val="00895386"/>
    <w:rsid w:val="008A21FF"/>
    <w:rsid w:val="008A2CE2"/>
    <w:rsid w:val="008A30AC"/>
    <w:rsid w:val="008A44B8"/>
    <w:rsid w:val="008A51A8"/>
    <w:rsid w:val="008A54C7"/>
    <w:rsid w:val="008A77D8"/>
    <w:rsid w:val="008A7BE0"/>
    <w:rsid w:val="008B0483"/>
    <w:rsid w:val="008B120C"/>
    <w:rsid w:val="008B51A0"/>
    <w:rsid w:val="008B592A"/>
    <w:rsid w:val="008B7B5C"/>
    <w:rsid w:val="008C0C99"/>
    <w:rsid w:val="008C2017"/>
    <w:rsid w:val="008C3270"/>
    <w:rsid w:val="008C4958"/>
    <w:rsid w:val="008C4BAA"/>
    <w:rsid w:val="008C6AE8"/>
    <w:rsid w:val="008C7573"/>
    <w:rsid w:val="008D00A5"/>
    <w:rsid w:val="008D1660"/>
    <w:rsid w:val="008D34F1"/>
    <w:rsid w:val="008D3660"/>
    <w:rsid w:val="008D39D8"/>
    <w:rsid w:val="008D6D1A"/>
    <w:rsid w:val="008E065E"/>
    <w:rsid w:val="008E0927"/>
    <w:rsid w:val="008E1909"/>
    <w:rsid w:val="008E7A3C"/>
    <w:rsid w:val="008F06AB"/>
    <w:rsid w:val="008F1EAB"/>
    <w:rsid w:val="008F33DC"/>
    <w:rsid w:val="008F477F"/>
    <w:rsid w:val="00902350"/>
    <w:rsid w:val="00902613"/>
    <w:rsid w:val="0090336B"/>
    <w:rsid w:val="009053AA"/>
    <w:rsid w:val="00905FD3"/>
    <w:rsid w:val="00906939"/>
    <w:rsid w:val="00910B7D"/>
    <w:rsid w:val="00911DFB"/>
    <w:rsid w:val="00912388"/>
    <w:rsid w:val="009139D9"/>
    <w:rsid w:val="00914AD8"/>
    <w:rsid w:val="00916079"/>
    <w:rsid w:val="00917CE9"/>
    <w:rsid w:val="00920BF2"/>
    <w:rsid w:val="00922010"/>
    <w:rsid w:val="0092361C"/>
    <w:rsid w:val="00924FCF"/>
    <w:rsid w:val="0092657A"/>
    <w:rsid w:val="00931BD9"/>
    <w:rsid w:val="009338F6"/>
    <w:rsid w:val="009368F3"/>
    <w:rsid w:val="00937B32"/>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014A"/>
    <w:rsid w:val="00970ACB"/>
    <w:rsid w:val="00971F08"/>
    <w:rsid w:val="0097603D"/>
    <w:rsid w:val="00976949"/>
    <w:rsid w:val="00980477"/>
    <w:rsid w:val="0098518D"/>
    <w:rsid w:val="00985253"/>
    <w:rsid w:val="009853B3"/>
    <w:rsid w:val="00990630"/>
    <w:rsid w:val="00991761"/>
    <w:rsid w:val="00991AE2"/>
    <w:rsid w:val="00994DCA"/>
    <w:rsid w:val="009960EC"/>
    <w:rsid w:val="009970DD"/>
    <w:rsid w:val="009A0BE7"/>
    <w:rsid w:val="009A0FBA"/>
    <w:rsid w:val="009A1601"/>
    <w:rsid w:val="009A3BB6"/>
    <w:rsid w:val="009A462D"/>
    <w:rsid w:val="009A5CBA"/>
    <w:rsid w:val="009B1F30"/>
    <w:rsid w:val="009B3AC2"/>
    <w:rsid w:val="009B4DF4"/>
    <w:rsid w:val="009B564E"/>
    <w:rsid w:val="009B63B2"/>
    <w:rsid w:val="009B7E87"/>
    <w:rsid w:val="009C0169"/>
    <w:rsid w:val="009C403E"/>
    <w:rsid w:val="009C4094"/>
    <w:rsid w:val="009D3976"/>
    <w:rsid w:val="009D484E"/>
    <w:rsid w:val="009D4FF0"/>
    <w:rsid w:val="009D5791"/>
    <w:rsid w:val="009D703C"/>
    <w:rsid w:val="009D718F"/>
    <w:rsid w:val="009E004F"/>
    <w:rsid w:val="009E068F"/>
    <w:rsid w:val="009E14E0"/>
    <w:rsid w:val="009E35DB"/>
    <w:rsid w:val="009E47A3"/>
    <w:rsid w:val="009F08F3"/>
    <w:rsid w:val="009F1FBF"/>
    <w:rsid w:val="009F344F"/>
    <w:rsid w:val="009F55FF"/>
    <w:rsid w:val="00A03143"/>
    <w:rsid w:val="00A031D8"/>
    <w:rsid w:val="00A048A8"/>
    <w:rsid w:val="00A04BAF"/>
    <w:rsid w:val="00A04F49"/>
    <w:rsid w:val="00A10B77"/>
    <w:rsid w:val="00A13E54"/>
    <w:rsid w:val="00A17A29"/>
    <w:rsid w:val="00A17F63"/>
    <w:rsid w:val="00A2193B"/>
    <w:rsid w:val="00A233F7"/>
    <w:rsid w:val="00A2351A"/>
    <w:rsid w:val="00A264A9"/>
    <w:rsid w:val="00A26DCF"/>
    <w:rsid w:val="00A27785"/>
    <w:rsid w:val="00A30187"/>
    <w:rsid w:val="00A3448A"/>
    <w:rsid w:val="00A36297"/>
    <w:rsid w:val="00A41E2B"/>
    <w:rsid w:val="00A43F77"/>
    <w:rsid w:val="00A445F1"/>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111F"/>
    <w:rsid w:val="00AC2ECD"/>
    <w:rsid w:val="00AC3119"/>
    <w:rsid w:val="00AC49FB"/>
    <w:rsid w:val="00AC5A10"/>
    <w:rsid w:val="00AD0AA3"/>
    <w:rsid w:val="00AD16AD"/>
    <w:rsid w:val="00AD1B41"/>
    <w:rsid w:val="00AD3F94"/>
    <w:rsid w:val="00AD4A5A"/>
    <w:rsid w:val="00AE27AC"/>
    <w:rsid w:val="00AE40E0"/>
    <w:rsid w:val="00AE4DBA"/>
    <w:rsid w:val="00AE4F07"/>
    <w:rsid w:val="00AE75F1"/>
    <w:rsid w:val="00AF1C5D"/>
    <w:rsid w:val="00AF42D7"/>
    <w:rsid w:val="00B006FE"/>
    <w:rsid w:val="00B007CB"/>
    <w:rsid w:val="00B02AA9"/>
    <w:rsid w:val="00B02FA3"/>
    <w:rsid w:val="00B04FB9"/>
    <w:rsid w:val="00B05084"/>
    <w:rsid w:val="00B05C7A"/>
    <w:rsid w:val="00B157F9"/>
    <w:rsid w:val="00B20256"/>
    <w:rsid w:val="00B20D09"/>
    <w:rsid w:val="00B23CF4"/>
    <w:rsid w:val="00B25721"/>
    <w:rsid w:val="00B2763F"/>
    <w:rsid w:val="00B27AAC"/>
    <w:rsid w:val="00B30929"/>
    <w:rsid w:val="00B372AA"/>
    <w:rsid w:val="00B40445"/>
    <w:rsid w:val="00B409E0"/>
    <w:rsid w:val="00B41888"/>
    <w:rsid w:val="00B45A52"/>
    <w:rsid w:val="00B46175"/>
    <w:rsid w:val="00B508C4"/>
    <w:rsid w:val="00B5116B"/>
    <w:rsid w:val="00B548B7"/>
    <w:rsid w:val="00B664C7"/>
    <w:rsid w:val="00B739F6"/>
    <w:rsid w:val="00B81A6C"/>
    <w:rsid w:val="00B8208B"/>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60C4"/>
    <w:rsid w:val="00BE7406"/>
    <w:rsid w:val="00BE7603"/>
    <w:rsid w:val="00BF1E13"/>
    <w:rsid w:val="00BF3279"/>
    <w:rsid w:val="00BF74C7"/>
    <w:rsid w:val="00C01487"/>
    <w:rsid w:val="00C015F1"/>
    <w:rsid w:val="00C01F33"/>
    <w:rsid w:val="00C02CC6"/>
    <w:rsid w:val="00C040F7"/>
    <w:rsid w:val="00C044AB"/>
    <w:rsid w:val="00C05706"/>
    <w:rsid w:val="00C07377"/>
    <w:rsid w:val="00C10478"/>
    <w:rsid w:val="00C12107"/>
    <w:rsid w:val="00C131AF"/>
    <w:rsid w:val="00C14D4B"/>
    <w:rsid w:val="00C154BB"/>
    <w:rsid w:val="00C22C8A"/>
    <w:rsid w:val="00C268E6"/>
    <w:rsid w:val="00C279B5"/>
    <w:rsid w:val="00C27C45"/>
    <w:rsid w:val="00C3719D"/>
    <w:rsid w:val="00C37CB2"/>
    <w:rsid w:val="00C473A5"/>
    <w:rsid w:val="00C53837"/>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00B4"/>
    <w:rsid w:val="00CA1ED8"/>
    <w:rsid w:val="00CB1F63"/>
    <w:rsid w:val="00CB3A67"/>
    <w:rsid w:val="00CB7170"/>
    <w:rsid w:val="00CC040E"/>
    <w:rsid w:val="00CC111F"/>
    <w:rsid w:val="00CC2011"/>
    <w:rsid w:val="00CC3EA0"/>
    <w:rsid w:val="00CC7B45"/>
    <w:rsid w:val="00CD1188"/>
    <w:rsid w:val="00CD2ED1"/>
    <w:rsid w:val="00CD337B"/>
    <w:rsid w:val="00CE0424"/>
    <w:rsid w:val="00CE706A"/>
    <w:rsid w:val="00CE7561"/>
    <w:rsid w:val="00CF09CF"/>
    <w:rsid w:val="00CF1354"/>
    <w:rsid w:val="00CF3B1F"/>
    <w:rsid w:val="00CF3BF6"/>
    <w:rsid w:val="00CF4727"/>
    <w:rsid w:val="00CF625B"/>
    <w:rsid w:val="00CF687E"/>
    <w:rsid w:val="00D0349B"/>
    <w:rsid w:val="00D06D53"/>
    <w:rsid w:val="00D10249"/>
    <w:rsid w:val="00D115C3"/>
    <w:rsid w:val="00D11897"/>
    <w:rsid w:val="00D13135"/>
    <w:rsid w:val="00D13E4E"/>
    <w:rsid w:val="00D239A7"/>
    <w:rsid w:val="00D23F47"/>
    <w:rsid w:val="00D3291F"/>
    <w:rsid w:val="00D36E71"/>
    <w:rsid w:val="00D37D87"/>
    <w:rsid w:val="00D40B33"/>
    <w:rsid w:val="00D4318F"/>
    <w:rsid w:val="00D438BF"/>
    <w:rsid w:val="00D440F8"/>
    <w:rsid w:val="00D546FF"/>
    <w:rsid w:val="00D55AD5"/>
    <w:rsid w:val="00D576CA"/>
    <w:rsid w:val="00D57BFF"/>
    <w:rsid w:val="00D6037E"/>
    <w:rsid w:val="00D61AF5"/>
    <w:rsid w:val="00D652B5"/>
    <w:rsid w:val="00D66155"/>
    <w:rsid w:val="00D708B0"/>
    <w:rsid w:val="00D72AFA"/>
    <w:rsid w:val="00D75B73"/>
    <w:rsid w:val="00D77B1D"/>
    <w:rsid w:val="00D8021F"/>
    <w:rsid w:val="00D80383"/>
    <w:rsid w:val="00D823C6"/>
    <w:rsid w:val="00D8327F"/>
    <w:rsid w:val="00D83914"/>
    <w:rsid w:val="00D86CA3"/>
    <w:rsid w:val="00D871CE"/>
    <w:rsid w:val="00D87B12"/>
    <w:rsid w:val="00D9196D"/>
    <w:rsid w:val="00D92982"/>
    <w:rsid w:val="00DA305E"/>
    <w:rsid w:val="00DA5417"/>
    <w:rsid w:val="00DA56E8"/>
    <w:rsid w:val="00DB0A9F"/>
    <w:rsid w:val="00DB377D"/>
    <w:rsid w:val="00DC2D36"/>
    <w:rsid w:val="00DC53EF"/>
    <w:rsid w:val="00DC5D5E"/>
    <w:rsid w:val="00DE4364"/>
    <w:rsid w:val="00DE5608"/>
    <w:rsid w:val="00DE58D0"/>
    <w:rsid w:val="00DE654F"/>
    <w:rsid w:val="00DF0B6E"/>
    <w:rsid w:val="00DF15E0"/>
    <w:rsid w:val="00DF291B"/>
    <w:rsid w:val="00DF37A0"/>
    <w:rsid w:val="00DF66E1"/>
    <w:rsid w:val="00E110E7"/>
    <w:rsid w:val="00E11B20"/>
    <w:rsid w:val="00E17FA2"/>
    <w:rsid w:val="00E22330"/>
    <w:rsid w:val="00E30B5A"/>
    <w:rsid w:val="00E3123D"/>
    <w:rsid w:val="00E31461"/>
    <w:rsid w:val="00E31D43"/>
    <w:rsid w:val="00E32608"/>
    <w:rsid w:val="00E34188"/>
    <w:rsid w:val="00E34B6E"/>
    <w:rsid w:val="00E352B0"/>
    <w:rsid w:val="00E35559"/>
    <w:rsid w:val="00E3723A"/>
    <w:rsid w:val="00E37860"/>
    <w:rsid w:val="00E446F1"/>
    <w:rsid w:val="00E46886"/>
    <w:rsid w:val="00E47AEF"/>
    <w:rsid w:val="00E53B75"/>
    <w:rsid w:val="00E54E3B"/>
    <w:rsid w:val="00E57565"/>
    <w:rsid w:val="00E614C9"/>
    <w:rsid w:val="00E63838"/>
    <w:rsid w:val="00E64434"/>
    <w:rsid w:val="00E67C51"/>
    <w:rsid w:val="00E72EFC"/>
    <w:rsid w:val="00E758EC"/>
    <w:rsid w:val="00E8234C"/>
    <w:rsid w:val="00E82F58"/>
    <w:rsid w:val="00E83AA9"/>
    <w:rsid w:val="00E85928"/>
    <w:rsid w:val="00E87822"/>
    <w:rsid w:val="00E90395"/>
    <w:rsid w:val="00E90E49"/>
    <w:rsid w:val="00E917F9"/>
    <w:rsid w:val="00E9291C"/>
    <w:rsid w:val="00E93FFE"/>
    <w:rsid w:val="00E94F8A"/>
    <w:rsid w:val="00EA04F2"/>
    <w:rsid w:val="00EA6614"/>
    <w:rsid w:val="00EA7A41"/>
    <w:rsid w:val="00EB077B"/>
    <w:rsid w:val="00EB4EA2"/>
    <w:rsid w:val="00EC24D5"/>
    <w:rsid w:val="00EC27C6"/>
    <w:rsid w:val="00EC4207"/>
    <w:rsid w:val="00EC5653"/>
    <w:rsid w:val="00EC71CE"/>
    <w:rsid w:val="00ED1006"/>
    <w:rsid w:val="00ED7E5C"/>
    <w:rsid w:val="00ED7EEA"/>
    <w:rsid w:val="00EE4C83"/>
    <w:rsid w:val="00EF18FE"/>
    <w:rsid w:val="00EF2D66"/>
    <w:rsid w:val="00EF5787"/>
    <w:rsid w:val="00EF60D0"/>
    <w:rsid w:val="00F00B92"/>
    <w:rsid w:val="00F0528D"/>
    <w:rsid w:val="00F06C67"/>
    <w:rsid w:val="00F06DFD"/>
    <w:rsid w:val="00F071D1"/>
    <w:rsid w:val="00F07533"/>
    <w:rsid w:val="00F10629"/>
    <w:rsid w:val="00F15FA5"/>
    <w:rsid w:val="00F209B7"/>
    <w:rsid w:val="00F20F5C"/>
    <w:rsid w:val="00F2376F"/>
    <w:rsid w:val="00F243D8"/>
    <w:rsid w:val="00F30828"/>
    <w:rsid w:val="00F313D6"/>
    <w:rsid w:val="00F3157E"/>
    <w:rsid w:val="00F37B91"/>
    <w:rsid w:val="00F40F0C"/>
    <w:rsid w:val="00F4766C"/>
    <w:rsid w:val="00F5060E"/>
    <w:rsid w:val="00F507D1"/>
    <w:rsid w:val="00F519CE"/>
    <w:rsid w:val="00F51ADA"/>
    <w:rsid w:val="00F55CE6"/>
    <w:rsid w:val="00F60203"/>
    <w:rsid w:val="00F607C5"/>
    <w:rsid w:val="00F60DEA"/>
    <w:rsid w:val="00F62A10"/>
    <w:rsid w:val="00F6302A"/>
    <w:rsid w:val="00F63950"/>
    <w:rsid w:val="00F64C2B"/>
    <w:rsid w:val="00F651BE"/>
    <w:rsid w:val="00F66F65"/>
    <w:rsid w:val="00F67F53"/>
    <w:rsid w:val="00F703BE"/>
    <w:rsid w:val="00F71F69"/>
    <w:rsid w:val="00F72B72"/>
    <w:rsid w:val="00F74BB9"/>
    <w:rsid w:val="00F75582"/>
    <w:rsid w:val="00F76EFA"/>
    <w:rsid w:val="00F804BE"/>
    <w:rsid w:val="00F817CE"/>
    <w:rsid w:val="00F8456C"/>
    <w:rsid w:val="00F859D8"/>
    <w:rsid w:val="00F868F5"/>
    <w:rsid w:val="00F9056A"/>
    <w:rsid w:val="00F90B72"/>
    <w:rsid w:val="00F90D1B"/>
    <w:rsid w:val="00F90F8D"/>
    <w:rsid w:val="00F92782"/>
    <w:rsid w:val="00F93AA9"/>
    <w:rsid w:val="00F96985"/>
    <w:rsid w:val="00F97838"/>
    <w:rsid w:val="00FA2BB3"/>
    <w:rsid w:val="00FB4C80"/>
    <w:rsid w:val="00FB55FB"/>
    <w:rsid w:val="00FB6A6A"/>
    <w:rsid w:val="00FB7753"/>
    <w:rsid w:val="00FC029A"/>
    <w:rsid w:val="00FC4D45"/>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customStyle="1" w:styleId="EmailDiscussion2">
    <w:name w:val="EmailDiscussion2"/>
    <w:basedOn w:val="Doc-text2"/>
    <w:uiPriority w:val="99"/>
    <w:qFormat/>
    <w:rsid w:val="007D4174"/>
    <w:pPr>
      <w:overflowPunct/>
      <w:autoSpaceDE/>
      <w:autoSpaceDN/>
      <w:adjustRightInd/>
      <w:textAlignment w:val="auto"/>
    </w:pPr>
    <w:rPr>
      <w:lang w:val="en-GB" w:eastAsia="en-GB"/>
    </w:rPr>
  </w:style>
  <w:style w:type="character" w:customStyle="1" w:styleId="EmailDiscussionChar">
    <w:name w:val="EmailDiscussion Char"/>
    <w:link w:val="EmailDiscussion"/>
    <w:qFormat/>
    <w:rsid w:val="007D4174"/>
    <w:rPr>
      <w:rFonts w:ascii="Arial" w:eastAsia="MS Mincho" w:hAnsi="Arial"/>
      <w:b/>
      <w:szCs w:val="24"/>
    </w:rPr>
  </w:style>
  <w:style w:type="paragraph" w:customStyle="1" w:styleId="Agreement">
    <w:name w:val="Agreement"/>
    <w:basedOn w:val="Normal"/>
    <w:next w:val="Doc-text2"/>
    <w:qFormat/>
    <w:rsid w:val="009F55FF"/>
    <w:pPr>
      <w:numPr>
        <w:numId w:val="31"/>
      </w:numPr>
      <w:overflowPunct/>
      <w:autoSpaceDE/>
      <w:autoSpaceDN/>
      <w:adjustRightInd/>
      <w:spacing w:before="60" w:after="0"/>
      <w:textAlignment w:val="auto"/>
    </w:pPr>
    <w:rPr>
      <w:rFonts w:ascii="Arial" w:eastAsia="MS Mincho" w:hAnsi="Arial"/>
      <w:b/>
      <w:szCs w:val="24"/>
      <w:lang w:eastAsia="en-GB"/>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uiPriority w:val="99"/>
    <w:locked/>
    <w:rsid w:val="00924FCF"/>
    <w:rPr>
      <w:rFonts w:ascii="Times New Roman" w:hAnsi="Times New Roman"/>
      <w:b/>
    </w:rPr>
  </w:style>
  <w:style w:type="paragraph" w:styleId="Revision">
    <w:name w:val="Revision"/>
    <w:hidden/>
    <w:uiPriority w:val="99"/>
    <w:semiHidden/>
    <w:rsid w:val="00970ACB"/>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9840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2.xml><?xml version="1.0" encoding="utf-8"?>
<ds:datastoreItem xmlns:ds="http://schemas.openxmlformats.org/officeDocument/2006/customXml" ds:itemID="{AF3FEFA6-8C58-4A3B-A0E9-74DFF0CC4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2</Pages>
  <Words>716</Words>
  <Characters>4311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5017</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Ericsson(Min)</cp:lastModifiedBy>
  <cp:revision>3</cp:revision>
  <cp:lastPrinted>2008-01-31T07:09:00Z</cp:lastPrinted>
  <dcterms:created xsi:type="dcterms:W3CDTF">2023-05-11T12:42:00Z</dcterms:created>
  <dcterms:modified xsi:type="dcterms:W3CDTF">2023-05-11T17:46:00Z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